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8"/>
        <w:tblW w:w="872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72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5" w:hRule="atLeast"/>
        </w:trPr>
        <w:tc>
          <w:tcPr>
            <w:tcW w:w="8724" w:type="dxa"/>
          </w:tcPr>
          <w:p>
            <w:pPr>
              <w:pStyle w:val="3"/>
              <w:keepNext w:val="0"/>
              <w:keepLines w:val="0"/>
              <w:pageBreakBefore w:val="0"/>
              <w:widowControl w:val="0"/>
              <w:kinsoku/>
              <w:wordWrap/>
              <w:overflowPunct/>
              <w:topLinePunct w:val="0"/>
              <w:autoSpaceDE/>
              <w:autoSpaceDN/>
              <w:bidi w:val="0"/>
              <w:adjustRightInd/>
              <w:snapToGrid/>
              <w:spacing w:after="34" w:line="34" w:lineRule="atLeast"/>
              <w:textAlignment w:val="auto"/>
              <w:rPr>
                <w:rFonts w:hint="eastAsia" w:ascii="仿宋" w:hAnsi="仿宋" w:eastAsia="仿宋" w:cs="仿宋"/>
                <w:b/>
                <w:bCs/>
                <w:color w:val="FF0000"/>
                <w:sz w:val="22"/>
                <w:szCs w:val="22"/>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2" w:hRule="atLeast"/>
        </w:trPr>
        <w:tc>
          <w:tcPr>
            <w:tcW w:w="8724" w:type="dxa"/>
          </w:tcPr>
          <w:p>
            <w:pPr>
              <w:pStyle w:val="10"/>
              <w:jc w:val="center"/>
              <w:rPr>
                <w:rFonts w:hint="eastAsia" w:ascii="宋体" w:hAnsi="宋体" w:eastAsia="宋体" w:cs="宋体"/>
                <w:b/>
                <w:bCs/>
                <w:sz w:val="52"/>
                <w:szCs w:val="52"/>
                <w:lang w:val="en-US" w:eastAsia="zh-CN"/>
              </w:rPr>
            </w:pPr>
            <w:r>
              <w:rPr>
                <w:rFonts w:hint="eastAsia" w:ascii="宋体" w:hAnsi="宋体" w:eastAsia="宋体" w:cs="宋体"/>
                <w:b/>
                <w:bCs/>
                <w:sz w:val="52"/>
                <w:szCs w:val="52"/>
                <w:lang w:val="en-US" w:eastAsia="zh-CN"/>
              </w:rPr>
              <w:t>2020年度</w:t>
            </w:r>
          </w:p>
          <w:p>
            <w:pPr>
              <w:pStyle w:val="10"/>
              <w:jc w:val="center"/>
              <w:rPr>
                <w:rFonts w:hint="default" w:ascii="宋体" w:hAnsi="宋体" w:eastAsia="宋体" w:cs="宋体"/>
                <w:b/>
                <w:bCs/>
                <w:sz w:val="52"/>
                <w:szCs w:val="52"/>
                <w:lang w:val="en-US" w:eastAsia="zh-CN"/>
              </w:rPr>
            </w:pPr>
            <w:r>
              <w:rPr>
                <w:rFonts w:hint="default" w:ascii="宋体" w:hAnsi="宋体" w:eastAsia="宋体" w:cs="宋体"/>
                <w:b/>
                <w:bCs/>
                <w:sz w:val="52"/>
                <w:szCs w:val="52"/>
                <w:lang w:val="en-US" w:eastAsia="zh-CN"/>
              </w:rPr>
              <w:t>衡阳幼儿师范高等专科学校</w:t>
            </w:r>
            <w:r>
              <w:rPr>
                <w:rFonts w:ascii="宋体" w:hAnsi="宋体" w:eastAsia="宋体" w:cs="宋体"/>
                <w:b/>
                <w:sz w:val="52"/>
              </w:rPr>
              <w:t>部门</w:t>
            </w:r>
            <w:r>
              <w:rPr>
                <w:rFonts w:hint="eastAsia" w:ascii="宋体" w:hAnsi="宋体" w:eastAsia="宋体" w:cs="宋体"/>
                <w:b/>
                <w:bCs/>
                <w:sz w:val="52"/>
                <w:szCs w:val="52"/>
                <w:lang w:val="en-US" w:eastAsia="zh-CN"/>
              </w:rPr>
              <w:t>决算</w:t>
            </w:r>
          </w:p>
          <w:p>
            <w:pPr>
              <w:pStyle w:val="10"/>
              <w:jc w:val="center"/>
              <w:rPr>
                <w:rFonts w:hint="default" w:ascii="宋体" w:hAnsi="宋体" w:eastAsia="宋体" w:cs="宋体"/>
                <w:b/>
                <w:bCs/>
                <w:sz w:val="52"/>
                <w:szCs w:val="52"/>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32" w:hRule="atLeast"/>
        </w:trPr>
        <w:tc>
          <w:tcPr>
            <w:tcW w:w="8724" w:type="dxa"/>
          </w:tcPr>
          <w:p>
            <w:pPr>
              <w:pStyle w:val="10"/>
              <w:jc w:val="both"/>
              <w:rPr>
                <w:rFonts w:hint="eastAsia"/>
                <w:sz w:val="44"/>
                <w:szCs w:val="44"/>
                <w:vertAlign w:val="baseline"/>
                <w:lang w:val="en-US" w:eastAsia="zh-CN"/>
              </w:rPr>
            </w:pPr>
          </w:p>
        </w:tc>
      </w:tr>
    </w:tbl>
    <w:p>
      <w:pPr>
        <w:pStyle w:val="10"/>
        <w:rPr>
          <w:rFonts w:hint="eastAsia"/>
          <w:sz w:val="32"/>
          <w:szCs w:val="32"/>
        </w:rPr>
        <w:sectPr>
          <w:headerReference r:id="rId3" w:type="default"/>
          <w:footerReference r:id="rId4" w:type="default"/>
          <w:pgSz w:w="11906" w:h="16838"/>
          <w:pgMar w:top="1440" w:right="1800" w:bottom="1440" w:left="1800" w:header="851" w:footer="992" w:gutter="0"/>
          <w:pgNumType w:fmt="numberInDash"/>
          <w:cols w:space="425" w:num="1"/>
          <w:docGrid w:type="lines" w:linePitch="312" w:charSpace="0"/>
        </w:sectPr>
      </w:pPr>
    </w:p>
    <w:p>
      <w:pPr>
        <w:pStyle w:val="10"/>
        <w:spacing w:line="500" w:lineRule="exact"/>
        <w:jc w:val="center"/>
        <w:rPr>
          <w:rFonts w:hint="eastAsia" w:ascii="仿宋" w:hAnsi="仿宋" w:eastAsia="仿宋" w:cs="仿宋"/>
          <w:b/>
          <w:sz w:val="32"/>
          <w:szCs w:val="32"/>
        </w:rPr>
      </w:pPr>
      <w:r>
        <w:rPr>
          <w:rFonts w:hint="eastAsia" w:ascii="仿宋" w:hAnsi="仿宋" w:eastAsia="仿宋" w:cs="仿宋"/>
          <w:b/>
          <w:sz w:val="32"/>
          <w:szCs w:val="32"/>
        </w:rPr>
        <w:t>目录</w:t>
      </w:r>
    </w:p>
    <w:p>
      <w:pPr>
        <w:pStyle w:val="10"/>
        <w:keepNext w:val="0"/>
        <w:keepLines w:val="0"/>
        <w:pageBreakBefore w:val="0"/>
        <w:widowControl w:val="0"/>
        <w:kinsoku/>
        <w:wordWrap/>
        <w:overflowPunct/>
        <w:topLinePunct w:val="0"/>
        <w:bidi w:val="0"/>
        <w:adjustRightInd/>
        <w:snapToGrid/>
        <w:spacing w:line="440" w:lineRule="exact"/>
        <w:textAlignment w:val="auto"/>
        <w:rPr>
          <w:rFonts w:hint="eastAsia" w:ascii="仿宋" w:hAnsi="仿宋" w:eastAsia="仿宋" w:cs="仿宋"/>
          <w:b/>
          <w:sz w:val="28"/>
          <w:szCs w:val="28"/>
        </w:rPr>
      </w:pPr>
      <w:r>
        <w:rPr>
          <w:rFonts w:hint="eastAsia" w:ascii="仿宋" w:hAnsi="仿宋" w:eastAsia="仿宋" w:cs="仿宋"/>
          <w:b/>
          <w:sz w:val="28"/>
          <w:szCs w:val="28"/>
        </w:rPr>
        <w:t>第一部分</w:t>
      </w:r>
      <w:r>
        <w:rPr>
          <w:rFonts w:ascii="仿宋" w:hAnsi="仿宋" w:eastAsia="仿宋" w:cs="仿宋"/>
          <w:b/>
          <w:sz w:val="28"/>
        </w:rPr>
        <w:t>衡阳幼儿师范高等专科学校部门概况</w:t>
      </w:r>
    </w:p>
    <w:p>
      <w:pPr>
        <w:pStyle w:val="10"/>
        <w:keepNext w:val="0"/>
        <w:keepLines w:val="0"/>
        <w:pageBreakBefore w:val="0"/>
        <w:widowControl w:val="0"/>
        <w:kinsoku/>
        <w:wordWrap/>
        <w:overflowPunct/>
        <w:topLinePunct w:val="0"/>
        <w:bidi w:val="0"/>
        <w:adjustRightInd/>
        <w:snapToGrid/>
        <w:spacing w:line="4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一、</w:t>
      </w:r>
      <w:r>
        <w:rPr>
          <w:rFonts w:ascii="仿宋" w:hAnsi="仿宋" w:eastAsia="仿宋" w:cs="仿宋"/>
          <w:sz w:val="28"/>
        </w:rPr>
        <w:t>部门职责</w:t>
      </w:r>
    </w:p>
    <w:p>
      <w:pPr>
        <w:pStyle w:val="10"/>
        <w:keepNext w:val="0"/>
        <w:keepLines w:val="0"/>
        <w:pageBreakBefore w:val="0"/>
        <w:widowControl w:val="0"/>
        <w:kinsoku/>
        <w:wordWrap/>
        <w:overflowPunct/>
        <w:topLinePunct w:val="0"/>
        <w:bidi w:val="0"/>
        <w:adjustRightInd/>
        <w:snapToGrid/>
        <w:spacing w:line="4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二、机构设置</w:t>
      </w:r>
    </w:p>
    <w:p>
      <w:pPr>
        <w:pStyle w:val="10"/>
        <w:keepNext w:val="0"/>
        <w:keepLines w:val="0"/>
        <w:pageBreakBefore w:val="0"/>
        <w:widowControl w:val="0"/>
        <w:kinsoku/>
        <w:wordWrap/>
        <w:overflowPunct/>
        <w:topLinePunct w:val="0"/>
        <w:bidi w:val="0"/>
        <w:adjustRightInd/>
        <w:snapToGrid/>
        <w:spacing w:line="440" w:lineRule="exact"/>
        <w:textAlignment w:val="auto"/>
        <w:rPr>
          <w:rFonts w:hint="eastAsia" w:ascii="仿宋" w:hAnsi="仿宋" w:eastAsia="仿宋" w:cs="仿宋"/>
          <w:b/>
          <w:sz w:val="28"/>
          <w:szCs w:val="28"/>
        </w:rPr>
      </w:pPr>
      <w:r>
        <w:rPr>
          <w:rFonts w:hint="eastAsia" w:ascii="仿宋" w:hAnsi="仿宋" w:eastAsia="仿宋" w:cs="仿宋"/>
          <w:b/>
          <w:sz w:val="28"/>
          <w:szCs w:val="28"/>
        </w:rPr>
        <w:t>第二部分2020年度部门决算表</w:t>
      </w:r>
    </w:p>
    <w:p>
      <w:pPr>
        <w:pStyle w:val="10"/>
        <w:keepNext w:val="0"/>
        <w:keepLines w:val="0"/>
        <w:pageBreakBefore w:val="0"/>
        <w:widowControl w:val="0"/>
        <w:kinsoku/>
        <w:wordWrap/>
        <w:overflowPunct/>
        <w:topLinePunct w:val="0"/>
        <w:bidi w:val="0"/>
        <w:adjustRightInd/>
        <w:snapToGrid/>
        <w:spacing w:line="4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一、收入支出决算总表</w:t>
      </w:r>
    </w:p>
    <w:p>
      <w:pPr>
        <w:pStyle w:val="10"/>
        <w:keepNext w:val="0"/>
        <w:keepLines w:val="0"/>
        <w:pageBreakBefore w:val="0"/>
        <w:widowControl w:val="0"/>
        <w:kinsoku/>
        <w:wordWrap/>
        <w:overflowPunct/>
        <w:topLinePunct w:val="0"/>
        <w:bidi w:val="0"/>
        <w:adjustRightInd/>
        <w:snapToGrid/>
        <w:spacing w:line="4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二、收入决算表</w:t>
      </w:r>
    </w:p>
    <w:p>
      <w:pPr>
        <w:pStyle w:val="10"/>
        <w:keepNext w:val="0"/>
        <w:keepLines w:val="0"/>
        <w:pageBreakBefore w:val="0"/>
        <w:widowControl w:val="0"/>
        <w:kinsoku/>
        <w:wordWrap/>
        <w:overflowPunct/>
        <w:topLinePunct w:val="0"/>
        <w:bidi w:val="0"/>
        <w:adjustRightInd/>
        <w:snapToGrid/>
        <w:spacing w:line="4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三、支出决算表</w:t>
      </w:r>
    </w:p>
    <w:p>
      <w:pPr>
        <w:pStyle w:val="10"/>
        <w:keepNext w:val="0"/>
        <w:keepLines w:val="0"/>
        <w:pageBreakBefore w:val="0"/>
        <w:widowControl w:val="0"/>
        <w:kinsoku/>
        <w:wordWrap/>
        <w:overflowPunct/>
        <w:topLinePunct w:val="0"/>
        <w:bidi w:val="0"/>
        <w:adjustRightInd/>
        <w:snapToGrid/>
        <w:spacing w:line="4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四、财政拨款收入支出决算总表</w:t>
      </w:r>
    </w:p>
    <w:p>
      <w:pPr>
        <w:pStyle w:val="10"/>
        <w:keepNext w:val="0"/>
        <w:keepLines w:val="0"/>
        <w:pageBreakBefore w:val="0"/>
        <w:widowControl w:val="0"/>
        <w:kinsoku/>
        <w:wordWrap/>
        <w:overflowPunct/>
        <w:topLinePunct w:val="0"/>
        <w:bidi w:val="0"/>
        <w:adjustRightInd/>
        <w:snapToGrid/>
        <w:spacing w:line="4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五、一般公共预算财政拨款支出决算表</w:t>
      </w:r>
    </w:p>
    <w:p>
      <w:pPr>
        <w:pStyle w:val="10"/>
        <w:keepNext w:val="0"/>
        <w:keepLines w:val="0"/>
        <w:pageBreakBefore w:val="0"/>
        <w:widowControl w:val="0"/>
        <w:kinsoku/>
        <w:wordWrap/>
        <w:overflowPunct/>
        <w:topLinePunct w:val="0"/>
        <w:bidi w:val="0"/>
        <w:adjustRightInd/>
        <w:snapToGrid/>
        <w:spacing w:line="4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六、一般公共预算财政拨款基本支出决算表</w:t>
      </w:r>
    </w:p>
    <w:p>
      <w:pPr>
        <w:pStyle w:val="10"/>
        <w:keepNext w:val="0"/>
        <w:keepLines w:val="0"/>
        <w:pageBreakBefore w:val="0"/>
        <w:widowControl w:val="0"/>
        <w:kinsoku/>
        <w:wordWrap/>
        <w:overflowPunct/>
        <w:topLinePunct w:val="0"/>
        <w:bidi w:val="0"/>
        <w:adjustRightInd/>
        <w:snapToGrid/>
        <w:spacing w:line="4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七、一般公共预算财政拨款“三公”经费支出决算表</w:t>
      </w:r>
    </w:p>
    <w:p>
      <w:pPr>
        <w:pStyle w:val="10"/>
        <w:keepNext w:val="0"/>
        <w:keepLines w:val="0"/>
        <w:pageBreakBefore w:val="0"/>
        <w:widowControl w:val="0"/>
        <w:kinsoku/>
        <w:wordWrap/>
        <w:overflowPunct/>
        <w:topLinePunct w:val="0"/>
        <w:bidi w:val="0"/>
        <w:adjustRightInd/>
        <w:snapToGrid/>
        <w:spacing w:line="4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八、政府性基金预算财政拨款收入支出决算表</w:t>
      </w:r>
    </w:p>
    <w:p>
      <w:pPr>
        <w:pStyle w:val="10"/>
        <w:keepNext w:val="0"/>
        <w:keepLines w:val="0"/>
        <w:pageBreakBefore w:val="0"/>
        <w:widowControl w:val="0"/>
        <w:kinsoku/>
        <w:wordWrap/>
        <w:overflowPunct/>
        <w:topLinePunct w:val="0"/>
        <w:bidi w:val="0"/>
        <w:adjustRightInd/>
        <w:snapToGrid/>
        <w:spacing w:line="4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九、国有资本经营预算财政拨款支出决算表</w:t>
      </w:r>
    </w:p>
    <w:p>
      <w:pPr>
        <w:pStyle w:val="10"/>
        <w:keepNext w:val="0"/>
        <w:keepLines w:val="0"/>
        <w:pageBreakBefore w:val="0"/>
        <w:widowControl w:val="0"/>
        <w:kinsoku/>
        <w:wordWrap/>
        <w:overflowPunct/>
        <w:topLinePunct w:val="0"/>
        <w:bidi w:val="0"/>
        <w:adjustRightInd/>
        <w:snapToGrid/>
        <w:spacing w:line="440" w:lineRule="exact"/>
        <w:textAlignment w:val="auto"/>
        <w:rPr>
          <w:rFonts w:hint="eastAsia" w:ascii="仿宋" w:hAnsi="仿宋" w:eastAsia="仿宋" w:cs="仿宋"/>
          <w:b/>
          <w:sz w:val="28"/>
          <w:szCs w:val="28"/>
        </w:rPr>
      </w:pPr>
      <w:r>
        <w:rPr>
          <w:rFonts w:hint="eastAsia" w:ascii="仿宋" w:hAnsi="仿宋" w:eastAsia="仿宋" w:cs="仿宋"/>
          <w:b/>
          <w:sz w:val="28"/>
          <w:szCs w:val="28"/>
        </w:rPr>
        <w:t>第三部分2020年度部门决算情况说明</w:t>
      </w:r>
    </w:p>
    <w:p>
      <w:pPr>
        <w:pStyle w:val="10"/>
        <w:keepNext w:val="0"/>
        <w:keepLines w:val="0"/>
        <w:pageBreakBefore w:val="0"/>
        <w:widowControl w:val="0"/>
        <w:kinsoku/>
        <w:wordWrap/>
        <w:overflowPunct/>
        <w:topLinePunct w:val="0"/>
        <w:bidi w:val="0"/>
        <w:adjustRightInd/>
        <w:snapToGrid/>
        <w:spacing w:line="4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一、收入支出决算总体情况说明</w:t>
      </w:r>
    </w:p>
    <w:p>
      <w:pPr>
        <w:keepNext w:val="0"/>
        <w:keepLines w:val="0"/>
        <w:pageBreakBefore w:val="0"/>
        <w:widowControl w:val="0"/>
        <w:kinsoku/>
        <w:wordWrap/>
        <w:overflowPunct/>
        <w:topLinePunct w:val="0"/>
        <w:bidi w:val="0"/>
        <w:adjustRightInd/>
        <w:snapToGrid/>
        <w:spacing w:line="44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二、收入决算情况说明</w:t>
      </w:r>
    </w:p>
    <w:p>
      <w:pPr>
        <w:keepNext w:val="0"/>
        <w:keepLines w:val="0"/>
        <w:pageBreakBefore w:val="0"/>
        <w:widowControl w:val="0"/>
        <w:kinsoku/>
        <w:wordWrap/>
        <w:overflowPunct/>
        <w:topLinePunct w:val="0"/>
        <w:autoSpaceDE w:val="0"/>
        <w:autoSpaceDN w:val="0"/>
        <w:bidi w:val="0"/>
        <w:adjustRightInd/>
        <w:snapToGrid/>
        <w:spacing w:line="440" w:lineRule="exact"/>
        <w:ind w:firstLine="560" w:firstLineChars="200"/>
        <w:jc w:val="left"/>
        <w:textAlignment w:val="auto"/>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三、支出决算情况说明</w:t>
      </w:r>
    </w:p>
    <w:p>
      <w:pPr>
        <w:keepNext w:val="0"/>
        <w:keepLines w:val="0"/>
        <w:pageBreakBefore w:val="0"/>
        <w:widowControl w:val="0"/>
        <w:kinsoku/>
        <w:wordWrap/>
        <w:overflowPunct/>
        <w:topLinePunct w:val="0"/>
        <w:autoSpaceDE w:val="0"/>
        <w:autoSpaceDN w:val="0"/>
        <w:bidi w:val="0"/>
        <w:adjustRightInd/>
        <w:snapToGrid/>
        <w:spacing w:line="440" w:lineRule="exact"/>
        <w:ind w:firstLine="560" w:firstLineChars="200"/>
        <w:jc w:val="left"/>
        <w:textAlignment w:val="auto"/>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四、财政拨款收入支出决算总体情况说明</w:t>
      </w:r>
    </w:p>
    <w:p>
      <w:pPr>
        <w:keepNext w:val="0"/>
        <w:keepLines w:val="0"/>
        <w:pageBreakBefore w:val="0"/>
        <w:widowControl w:val="0"/>
        <w:kinsoku/>
        <w:wordWrap/>
        <w:overflowPunct/>
        <w:topLinePunct w:val="0"/>
        <w:autoSpaceDE w:val="0"/>
        <w:autoSpaceDN w:val="0"/>
        <w:bidi w:val="0"/>
        <w:adjustRightInd/>
        <w:snapToGrid/>
        <w:spacing w:line="440" w:lineRule="exact"/>
        <w:ind w:firstLine="560" w:firstLineChars="200"/>
        <w:jc w:val="left"/>
        <w:textAlignment w:val="auto"/>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五、一般公共预算财政拨款支出决算情况说明</w:t>
      </w:r>
    </w:p>
    <w:p>
      <w:pPr>
        <w:keepNext w:val="0"/>
        <w:keepLines w:val="0"/>
        <w:pageBreakBefore w:val="0"/>
        <w:widowControl w:val="0"/>
        <w:kinsoku/>
        <w:wordWrap/>
        <w:overflowPunct/>
        <w:topLinePunct w:val="0"/>
        <w:autoSpaceDE w:val="0"/>
        <w:autoSpaceDN w:val="0"/>
        <w:bidi w:val="0"/>
        <w:adjustRightInd/>
        <w:snapToGrid/>
        <w:spacing w:line="440" w:lineRule="exact"/>
        <w:ind w:firstLine="560" w:firstLineChars="200"/>
        <w:jc w:val="left"/>
        <w:textAlignment w:val="auto"/>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六、一般公共预算财政拨款基本支出决算情况说明</w:t>
      </w:r>
    </w:p>
    <w:p>
      <w:pPr>
        <w:keepNext w:val="0"/>
        <w:keepLines w:val="0"/>
        <w:pageBreakBefore w:val="0"/>
        <w:widowControl w:val="0"/>
        <w:kinsoku/>
        <w:wordWrap/>
        <w:overflowPunct/>
        <w:topLinePunct w:val="0"/>
        <w:autoSpaceDE w:val="0"/>
        <w:autoSpaceDN w:val="0"/>
        <w:bidi w:val="0"/>
        <w:adjustRightInd/>
        <w:snapToGrid/>
        <w:spacing w:line="440" w:lineRule="exact"/>
        <w:ind w:firstLine="560" w:firstLineChars="200"/>
        <w:jc w:val="left"/>
        <w:textAlignment w:val="auto"/>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七、一般公共预算财政拨款三公经费支出决算情况说明</w:t>
      </w:r>
    </w:p>
    <w:p>
      <w:pPr>
        <w:keepNext w:val="0"/>
        <w:keepLines w:val="0"/>
        <w:pageBreakBefore w:val="0"/>
        <w:widowControl w:val="0"/>
        <w:kinsoku/>
        <w:wordWrap/>
        <w:overflowPunct/>
        <w:topLinePunct w:val="0"/>
        <w:autoSpaceDE w:val="0"/>
        <w:autoSpaceDN w:val="0"/>
        <w:bidi w:val="0"/>
        <w:adjustRightInd/>
        <w:snapToGrid/>
        <w:spacing w:line="440" w:lineRule="exact"/>
        <w:ind w:firstLine="560" w:firstLineChars="200"/>
        <w:jc w:val="left"/>
        <w:textAlignment w:val="auto"/>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八、政府性基金预算收入支出决算情况</w:t>
      </w:r>
    </w:p>
    <w:p>
      <w:pPr>
        <w:keepNext w:val="0"/>
        <w:keepLines w:val="0"/>
        <w:pageBreakBefore w:val="0"/>
        <w:widowControl w:val="0"/>
        <w:kinsoku/>
        <w:wordWrap/>
        <w:overflowPunct/>
        <w:topLinePunct w:val="0"/>
        <w:autoSpaceDE w:val="0"/>
        <w:autoSpaceDN w:val="0"/>
        <w:bidi w:val="0"/>
        <w:adjustRightInd/>
        <w:snapToGrid/>
        <w:spacing w:line="440" w:lineRule="exact"/>
        <w:ind w:firstLine="560" w:firstLineChars="200"/>
        <w:jc w:val="left"/>
        <w:textAlignment w:val="auto"/>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九、关于机关运行经费支出说明</w:t>
      </w:r>
    </w:p>
    <w:p>
      <w:pPr>
        <w:keepNext w:val="0"/>
        <w:keepLines w:val="0"/>
        <w:pageBreakBefore w:val="0"/>
        <w:widowControl w:val="0"/>
        <w:kinsoku/>
        <w:wordWrap/>
        <w:overflowPunct/>
        <w:topLinePunct w:val="0"/>
        <w:autoSpaceDE w:val="0"/>
        <w:autoSpaceDN w:val="0"/>
        <w:bidi w:val="0"/>
        <w:adjustRightInd/>
        <w:snapToGrid/>
        <w:spacing w:line="440" w:lineRule="exact"/>
        <w:ind w:firstLine="560" w:firstLineChars="200"/>
        <w:jc w:val="left"/>
        <w:textAlignment w:val="auto"/>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十、一般性支出情况</w:t>
      </w:r>
    </w:p>
    <w:p>
      <w:pPr>
        <w:keepNext w:val="0"/>
        <w:keepLines w:val="0"/>
        <w:pageBreakBefore w:val="0"/>
        <w:widowControl w:val="0"/>
        <w:kinsoku/>
        <w:wordWrap/>
        <w:overflowPunct/>
        <w:topLinePunct w:val="0"/>
        <w:autoSpaceDE w:val="0"/>
        <w:autoSpaceDN w:val="0"/>
        <w:bidi w:val="0"/>
        <w:adjustRightInd/>
        <w:snapToGrid/>
        <w:spacing w:line="440" w:lineRule="exact"/>
        <w:ind w:firstLine="560" w:firstLineChars="200"/>
        <w:jc w:val="left"/>
        <w:textAlignment w:val="auto"/>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十一、关于政府采购支出说明</w:t>
      </w:r>
    </w:p>
    <w:p>
      <w:pPr>
        <w:pStyle w:val="10"/>
        <w:keepNext w:val="0"/>
        <w:keepLines w:val="0"/>
        <w:pageBreakBefore w:val="0"/>
        <w:widowControl w:val="0"/>
        <w:kinsoku/>
        <w:wordWrap/>
        <w:overflowPunct/>
        <w:topLinePunct w:val="0"/>
        <w:bidi w:val="0"/>
        <w:adjustRightInd/>
        <w:snapToGrid/>
        <w:spacing w:line="4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十二、关于国有资产占用情况说明</w:t>
      </w:r>
    </w:p>
    <w:p>
      <w:pPr>
        <w:pStyle w:val="10"/>
        <w:keepNext w:val="0"/>
        <w:keepLines w:val="0"/>
        <w:pageBreakBefore w:val="0"/>
        <w:widowControl w:val="0"/>
        <w:kinsoku/>
        <w:wordWrap/>
        <w:overflowPunct/>
        <w:topLinePunct w:val="0"/>
        <w:bidi w:val="0"/>
        <w:adjustRightInd/>
        <w:snapToGrid/>
        <w:spacing w:line="4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十三、关于2020年度预算绩效情况的说明</w:t>
      </w:r>
    </w:p>
    <w:p>
      <w:pPr>
        <w:keepNext w:val="0"/>
        <w:keepLines w:val="0"/>
        <w:pageBreakBefore w:val="0"/>
        <w:widowControl w:val="0"/>
        <w:kinsoku/>
        <w:wordWrap/>
        <w:overflowPunct/>
        <w:topLinePunct w:val="0"/>
        <w:autoSpaceDE w:val="0"/>
        <w:autoSpaceDN w:val="0"/>
        <w:bidi w:val="0"/>
        <w:adjustRightInd/>
        <w:snapToGrid/>
        <w:spacing w:line="440" w:lineRule="exact"/>
        <w:jc w:val="left"/>
        <w:textAlignment w:val="auto"/>
        <w:rPr>
          <w:rFonts w:hint="eastAsia" w:ascii="仿宋" w:hAnsi="仿宋" w:eastAsia="仿宋" w:cs="仿宋"/>
          <w:b/>
          <w:color w:val="000000"/>
          <w:kern w:val="0"/>
          <w:sz w:val="28"/>
          <w:szCs w:val="28"/>
        </w:rPr>
      </w:pPr>
      <w:r>
        <w:rPr>
          <w:rFonts w:hint="eastAsia" w:ascii="仿宋" w:hAnsi="仿宋" w:eastAsia="仿宋" w:cs="仿宋"/>
          <w:b/>
          <w:color w:val="000000"/>
          <w:kern w:val="0"/>
          <w:sz w:val="28"/>
          <w:szCs w:val="28"/>
        </w:rPr>
        <w:t>第四部分名词解释</w:t>
      </w:r>
    </w:p>
    <w:p>
      <w:pPr>
        <w:keepNext w:val="0"/>
        <w:keepLines w:val="0"/>
        <w:pageBreakBefore w:val="0"/>
        <w:widowControl w:val="0"/>
        <w:kinsoku/>
        <w:wordWrap/>
        <w:overflowPunct/>
        <w:topLinePunct w:val="0"/>
        <w:autoSpaceDE w:val="0"/>
        <w:autoSpaceDN w:val="0"/>
        <w:bidi w:val="0"/>
        <w:adjustRightInd/>
        <w:snapToGrid/>
        <w:spacing w:line="440" w:lineRule="exact"/>
        <w:jc w:val="left"/>
        <w:textAlignment w:val="auto"/>
        <w:rPr>
          <w:rFonts w:hint="eastAsia" w:ascii="仿宋" w:hAnsi="仿宋" w:eastAsia="仿宋" w:cs="仿宋"/>
          <w:b/>
          <w:color w:val="000000"/>
          <w:kern w:val="0"/>
          <w:sz w:val="28"/>
          <w:szCs w:val="28"/>
        </w:rPr>
      </w:pPr>
      <w:r>
        <w:rPr>
          <w:rFonts w:ascii="仿宋" w:hAnsi="仿宋" w:eastAsia="仿宋" w:cs="仿宋"/>
          <w:b/>
          <w:color w:val="000000"/>
          <w:sz w:val="28"/>
        </w:rPr>
        <w:t>第</w:t>
      </w:r>
      <w:r>
        <w:rPr>
          <w:rFonts w:hint="eastAsia" w:ascii="仿宋" w:hAnsi="仿宋" w:eastAsia="仿宋" w:cs="仿宋"/>
          <w:b/>
          <w:color w:val="000000"/>
          <w:kern w:val="0"/>
          <w:sz w:val="28"/>
          <w:szCs w:val="28"/>
          <w:lang w:val="en-US" w:eastAsia="zh-CN"/>
        </w:rPr>
        <w:t>五</w:t>
      </w:r>
      <w:r>
        <w:rPr>
          <w:rFonts w:hint="eastAsia" w:ascii="仿宋" w:hAnsi="仿宋" w:eastAsia="仿宋" w:cs="仿宋"/>
          <w:b/>
          <w:color w:val="000000"/>
          <w:kern w:val="0"/>
          <w:sz w:val="28"/>
          <w:szCs w:val="28"/>
        </w:rPr>
        <w:t>部分</w:t>
      </w:r>
      <w:r>
        <w:rPr>
          <w:rFonts w:hint="eastAsia" w:ascii="仿宋" w:hAnsi="仿宋" w:eastAsia="仿宋" w:cs="仿宋"/>
          <w:b/>
          <w:color w:val="000000"/>
          <w:kern w:val="0"/>
          <w:sz w:val="28"/>
          <w:szCs w:val="28"/>
          <w:lang w:val="en-US" w:eastAsia="zh-CN"/>
        </w:rPr>
        <w:t>附件</w:t>
      </w:r>
    </w:p>
    <w:p>
      <w:pPr>
        <w:keepNext w:val="0"/>
        <w:keepLines w:val="0"/>
        <w:pageBreakBefore w:val="0"/>
        <w:widowControl w:val="0"/>
        <w:kinsoku/>
        <w:wordWrap/>
        <w:overflowPunct/>
        <w:topLinePunct w:val="0"/>
        <w:autoSpaceDE w:val="0"/>
        <w:autoSpaceDN w:val="0"/>
        <w:bidi w:val="0"/>
        <w:adjustRightInd/>
        <w:snapToGrid/>
        <w:spacing w:line="440" w:lineRule="exact"/>
        <w:jc w:val="left"/>
        <w:textAlignment w:val="auto"/>
        <w:rPr>
          <w:rFonts w:hint="eastAsia" w:ascii="仿宋" w:hAnsi="仿宋" w:eastAsia="仿宋" w:cs="仿宋"/>
          <w:b/>
          <w:color w:val="000000"/>
          <w:kern w:val="0"/>
          <w:sz w:val="28"/>
          <w:szCs w:val="28"/>
        </w:rPr>
        <w:sectPr>
          <w:footerReference r:id="rId5" w:type="default"/>
          <w:pgSz w:w="11906" w:h="16838"/>
          <w:pgMar w:top="1440" w:right="1800" w:bottom="1440" w:left="1800" w:header="851" w:footer="992" w:gutter="0"/>
          <w:pgNumType w:fmt="numberInDash" w:start="1"/>
          <w:cols w:space="425" w:num="1"/>
          <w:docGrid w:type="lines" w:linePitch="312" w:charSpace="0"/>
        </w:sect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pStyle w:val="10"/>
        <w:jc w:val="center"/>
        <w:rPr>
          <w:rFonts w:hint="eastAsia" w:ascii="仿宋" w:hAnsi="仿宋" w:eastAsia="仿宋" w:cs="仿宋"/>
          <w:b/>
          <w:bCs/>
          <w:sz w:val="52"/>
          <w:szCs w:val="52"/>
        </w:rPr>
      </w:pPr>
      <w:r>
        <w:rPr>
          <w:rFonts w:hint="eastAsia" w:ascii="仿宋" w:hAnsi="仿宋" w:eastAsia="仿宋" w:cs="仿宋"/>
          <w:b/>
          <w:bCs/>
          <w:sz w:val="52"/>
          <w:szCs w:val="52"/>
        </w:rPr>
        <w:t>第一部分</w:t>
      </w:r>
    </w:p>
    <w:p>
      <w:pPr>
        <w:pStyle w:val="10"/>
        <w:jc w:val="center"/>
        <w:rPr>
          <w:rFonts w:hint="eastAsia" w:ascii="仿宋" w:hAnsi="仿宋" w:eastAsia="仿宋" w:cs="仿宋"/>
          <w:b/>
          <w:bCs/>
          <w:sz w:val="52"/>
          <w:szCs w:val="52"/>
        </w:rPr>
      </w:pPr>
    </w:p>
    <w:p>
      <w:pPr>
        <w:pStyle w:val="10"/>
        <w:jc w:val="center"/>
        <w:rPr>
          <w:rFonts w:hint="eastAsia" w:ascii="仿宋" w:hAnsi="仿宋" w:eastAsia="仿宋" w:cs="仿宋"/>
          <w:b/>
          <w:bCs/>
          <w:sz w:val="52"/>
          <w:szCs w:val="52"/>
        </w:rPr>
      </w:pPr>
      <w:r>
        <w:rPr>
          <w:rFonts w:hint="eastAsia" w:ascii="仿宋" w:hAnsi="仿宋" w:eastAsia="仿宋" w:cs="仿宋"/>
          <w:b/>
          <w:bCs/>
          <w:sz w:val="52"/>
          <w:szCs w:val="52"/>
        </w:rPr>
        <w:t>衡阳幼儿师范高等专科学校</w:t>
      </w:r>
    </w:p>
    <w:p>
      <w:pPr>
        <w:pStyle w:val="10"/>
        <w:jc w:val="center"/>
        <w:rPr>
          <w:rFonts w:hint="eastAsia" w:ascii="仿宋" w:hAnsi="仿宋" w:eastAsia="仿宋" w:cs="仿宋"/>
          <w:b/>
          <w:bCs/>
          <w:sz w:val="48"/>
          <w:szCs w:val="48"/>
        </w:rPr>
      </w:pPr>
      <w:r>
        <w:rPr>
          <w:rFonts w:hint="eastAsia" w:ascii="仿宋" w:hAnsi="仿宋" w:eastAsia="仿宋" w:cs="仿宋"/>
          <w:b/>
          <w:bCs/>
          <w:sz w:val="52"/>
          <w:szCs w:val="52"/>
        </w:rPr>
        <w:t>部门</w:t>
      </w:r>
      <w:r>
        <w:rPr>
          <w:rFonts w:ascii="仿宋" w:hAnsi="仿宋" w:eastAsia="仿宋" w:cs="仿宋"/>
          <w:b/>
          <w:sz w:val="52"/>
        </w:rPr>
        <w:t>概况</w:t>
      </w:r>
    </w:p>
    <w:p>
      <w:pPr>
        <w:rPr>
          <w:rFonts w:ascii="黑体" w:hAnsi="黑体" w:eastAsia="黑体"/>
          <w:sz w:val="32"/>
          <w:szCs w:val="32"/>
        </w:rPr>
      </w:pPr>
      <w:r>
        <w:rPr>
          <w:rFonts w:ascii="黑体" w:hAnsi="黑体" w:eastAsia="黑体"/>
          <w:sz w:val="32"/>
          <w:szCs w:val="32"/>
        </w:rPr>
        <w:br w:type="page"/>
      </w:r>
    </w:p>
    <w:p>
      <w:pPr>
        <w:pStyle w:val="3"/>
        <w:keepNext w:val="0"/>
        <w:keepLines w:val="0"/>
        <w:pageBreakBefore w:val="0"/>
        <w:widowControl w:val="0"/>
        <w:suppressAutoHyphens/>
        <w:kinsoku/>
        <w:wordWrap/>
        <w:overflowPunct/>
        <w:topLinePunct w:val="0"/>
        <w:autoSpaceDE/>
        <w:autoSpaceDN/>
        <w:bidi w:val="0"/>
        <w:adjustRightInd/>
        <w:snapToGrid/>
        <w:spacing w:before="0" w:after="0" w:line="360" w:lineRule="auto"/>
        <w:ind w:left="420" w:leftChars="200" w:right="481" w:rightChars="229" w:firstLine="658" w:firstLineChars="0"/>
        <w:jc w:val="both"/>
        <w:textAlignment w:val="auto"/>
        <w:rPr>
          <w:rFonts w:hint="default" w:ascii="仿宋" w:hAnsi="仿宋" w:eastAsia="仿宋" w:cs="仿宋"/>
          <w:b/>
          <w:bCs/>
          <w:color w:val="auto"/>
          <w:kern w:val="0"/>
          <w:lang w:val="en-US" w:eastAsia="zh-CN" w:bidi="zh-CN"/>
        </w:rPr>
      </w:pPr>
      <w:r>
        <w:rPr>
          <w:rFonts w:hint="eastAsia" w:ascii="仿宋" w:hAnsi="仿宋" w:eastAsia="仿宋" w:cs="仿宋"/>
          <w:b/>
          <w:bCs/>
          <w:color w:val="auto"/>
          <w:kern w:val="0"/>
          <w:lang w:val="en-US" w:eastAsia="zh-CN" w:bidi="zh-CN"/>
        </w:rPr>
        <w:t>一</w:t>
      </w:r>
      <w:r>
        <w:rPr>
          <w:rFonts w:hint="eastAsia" w:ascii="仿宋" w:hAnsi="仿宋" w:eastAsia="仿宋" w:cs="仿宋"/>
          <w:b/>
          <w:bCs/>
          <w:color w:val="auto"/>
          <w:kern w:val="0"/>
          <w:lang w:val="zh-CN" w:bidi="zh-CN"/>
        </w:rPr>
        <w:t>、</w:t>
      </w:r>
      <w:r>
        <w:rPr>
          <w:rFonts w:hint="eastAsia" w:ascii="仿宋" w:hAnsi="仿宋" w:eastAsia="仿宋" w:cs="仿宋"/>
          <w:b/>
          <w:bCs/>
          <w:color w:val="auto"/>
          <w:kern w:val="0"/>
          <w:lang w:val="en-US" w:eastAsia="zh-CN" w:bidi="zh-CN"/>
        </w:rPr>
        <w:t>部门职责</w:t>
      </w:r>
    </w:p>
    <w:p>
      <w:pPr>
        <w:pStyle w:val="3"/>
        <w:keepNext w:val="0"/>
        <w:keepLines w:val="0"/>
        <w:pageBreakBefore w:val="0"/>
        <w:widowControl w:val="0"/>
        <w:suppressAutoHyphens/>
        <w:kinsoku/>
        <w:wordWrap/>
        <w:overflowPunct/>
        <w:topLinePunct w:val="0"/>
        <w:autoSpaceDE/>
        <w:autoSpaceDN/>
        <w:bidi w:val="0"/>
        <w:adjustRightInd/>
        <w:snapToGrid/>
        <w:spacing w:before="0" w:after="0" w:line="360" w:lineRule="auto"/>
        <w:ind w:left="420" w:leftChars="200" w:right="481" w:rightChars="229" w:firstLine="658" w:firstLineChars="0"/>
        <w:jc w:val="both"/>
        <w:textAlignment w:val="auto"/>
        <w:rPr>
          <w:rFonts w:hint="eastAsia" w:ascii="仿宋" w:hAnsi="仿宋" w:eastAsia="仿宋" w:cs="仿宋"/>
          <w:color w:val="auto"/>
          <w:kern w:val="0"/>
          <w:lang w:val="en-US" w:bidi="zh-CN"/>
        </w:rPr>
      </w:pPr>
      <w:r>
        <w:rPr>
          <w:rFonts w:ascii="仿宋" w:hAnsi="仿宋" w:eastAsia="仿宋" w:cs="仿宋"/>
          <w:color w:val="auto"/>
        </w:rPr>
        <w:t>①负责培养专科（中专）</w:t>
      </w:r>
      <w:r>
        <w:rPr>
          <w:rFonts w:hint="eastAsia" w:ascii="仿宋" w:hAnsi="仿宋" w:eastAsia="仿宋" w:cs="仿宋"/>
          <w:color w:val="auto"/>
          <w:lang w:eastAsia="zh-CN"/>
        </w:rPr>
        <w:t>学历层次</w:t>
      </w:r>
      <w:r>
        <w:rPr>
          <w:rFonts w:ascii="仿宋" w:hAnsi="仿宋" w:eastAsia="仿宋" w:cs="仿宋"/>
          <w:color w:val="auto"/>
        </w:rPr>
        <w:t>的幼儿园、小学教师；</w:t>
      </w:r>
    </w:p>
    <w:p>
      <w:pPr>
        <w:pStyle w:val="3"/>
        <w:keepNext w:val="0"/>
        <w:keepLines w:val="0"/>
        <w:pageBreakBefore w:val="0"/>
        <w:widowControl w:val="0"/>
        <w:suppressAutoHyphens/>
        <w:kinsoku/>
        <w:wordWrap/>
        <w:overflowPunct/>
        <w:topLinePunct w:val="0"/>
        <w:autoSpaceDE/>
        <w:autoSpaceDN/>
        <w:bidi w:val="0"/>
        <w:adjustRightInd/>
        <w:snapToGrid/>
        <w:spacing w:before="0" w:after="0" w:line="360" w:lineRule="auto"/>
        <w:ind w:left="420" w:leftChars="200" w:right="481" w:rightChars="229" w:firstLine="658" w:firstLineChars="0"/>
        <w:jc w:val="both"/>
        <w:textAlignment w:val="auto"/>
        <w:rPr>
          <w:rFonts w:hint="eastAsia" w:ascii="仿宋" w:hAnsi="仿宋" w:eastAsia="仿宋" w:cs="仿宋"/>
          <w:color w:val="auto"/>
          <w:kern w:val="0"/>
          <w:lang w:val="en-US" w:bidi="zh-CN"/>
        </w:rPr>
      </w:pPr>
      <w:r>
        <w:rPr>
          <w:rFonts w:ascii="仿宋" w:hAnsi="仿宋" w:eastAsia="仿宋" w:cs="仿宋"/>
          <w:color w:val="auto"/>
        </w:rPr>
        <w:t>②负责省内小学</w:t>
      </w:r>
      <w:r>
        <w:rPr>
          <w:rFonts w:hint="eastAsia" w:ascii="仿宋" w:hAnsi="仿宋" w:eastAsia="仿宋" w:cs="仿宋"/>
          <w:color w:val="auto"/>
          <w:lang w:eastAsia="zh-CN"/>
        </w:rPr>
        <w:t>、</w:t>
      </w:r>
      <w:r>
        <w:rPr>
          <w:rFonts w:ascii="仿宋" w:hAnsi="仿宋" w:eastAsia="仿宋" w:cs="仿宋"/>
          <w:color w:val="auto"/>
        </w:rPr>
        <w:t>幼儿教师的继续教育培训。</w:t>
      </w:r>
    </w:p>
    <w:p>
      <w:pPr>
        <w:jc w:val="left"/>
        <w:rPr>
          <w:rFonts w:hint="eastAsia" w:ascii="仿宋" w:hAnsi="仿宋" w:eastAsia="仿宋" w:cs="仿宋"/>
          <w:sz w:val="28"/>
          <w:szCs w:val="32"/>
        </w:rPr>
      </w:pPr>
    </w:p>
    <w:p>
      <w:pPr>
        <w:pStyle w:val="3"/>
        <w:keepNext w:val="0"/>
        <w:keepLines w:val="0"/>
        <w:pageBreakBefore w:val="0"/>
        <w:widowControl w:val="0"/>
        <w:suppressAutoHyphens/>
        <w:kinsoku/>
        <w:wordWrap/>
        <w:overflowPunct/>
        <w:topLinePunct w:val="0"/>
        <w:autoSpaceDE/>
        <w:autoSpaceDN/>
        <w:bidi w:val="0"/>
        <w:adjustRightInd/>
        <w:snapToGrid/>
        <w:spacing w:before="0" w:after="0" w:line="360" w:lineRule="auto"/>
        <w:ind w:left="420" w:leftChars="200" w:right="481" w:rightChars="229" w:firstLine="658" w:firstLineChars="0"/>
        <w:jc w:val="both"/>
        <w:textAlignment w:val="auto"/>
        <w:rPr>
          <w:rFonts w:hint="eastAsia" w:ascii="仿宋" w:hAnsi="仿宋" w:eastAsia="仿宋" w:cs="仿宋"/>
          <w:b/>
          <w:bCs/>
          <w:color w:val="auto"/>
          <w:kern w:val="0"/>
          <w:lang w:val="zh-CN" w:bidi="zh-CN"/>
        </w:rPr>
      </w:pPr>
      <w:r>
        <w:rPr>
          <w:rFonts w:hint="eastAsia" w:ascii="仿宋" w:hAnsi="仿宋" w:eastAsia="仿宋" w:cs="仿宋"/>
          <w:b/>
          <w:bCs/>
          <w:color w:val="auto"/>
          <w:kern w:val="0"/>
          <w:lang w:val="zh-CN" w:bidi="zh-CN"/>
        </w:rPr>
        <w:t>二、机构设置及决算单位构成</w:t>
      </w:r>
    </w:p>
    <w:p>
      <w:pPr>
        <w:pStyle w:val="3"/>
        <w:keepNext w:val="0"/>
        <w:keepLines w:val="0"/>
        <w:pageBreakBefore w:val="0"/>
        <w:widowControl w:val="0"/>
        <w:suppressAutoHyphens/>
        <w:kinsoku/>
        <w:wordWrap/>
        <w:overflowPunct/>
        <w:topLinePunct w:val="0"/>
        <w:autoSpaceDE/>
        <w:autoSpaceDN/>
        <w:bidi w:val="0"/>
        <w:adjustRightInd/>
        <w:snapToGrid/>
        <w:spacing w:before="0" w:after="0" w:line="360" w:lineRule="auto"/>
        <w:ind w:left="420" w:leftChars="200" w:right="481" w:rightChars="229" w:firstLine="658" w:firstLineChars="0"/>
        <w:jc w:val="both"/>
        <w:textAlignment w:val="auto"/>
        <w:rPr>
          <w:rFonts w:hint="eastAsia" w:ascii="仿宋" w:hAnsi="仿宋" w:eastAsia="仿宋" w:cs="仿宋"/>
          <w:color w:val="auto"/>
          <w:kern w:val="0"/>
          <w:lang w:val="en-US" w:eastAsia="zh-CN" w:bidi="zh-CN"/>
        </w:rPr>
      </w:pPr>
      <w:r>
        <w:rPr>
          <w:rFonts w:hint="eastAsia" w:ascii="仿宋" w:hAnsi="仿宋" w:eastAsia="仿宋" w:cs="仿宋"/>
          <w:color w:val="auto"/>
          <w:kern w:val="0"/>
          <w:lang w:val="en-US" w:eastAsia="zh-CN" w:bidi="zh-CN"/>
        </w:rPr>
        <w:t>（一）内设机构设置。</w:t>
      </w:r>
      <w:r>
        <w:rPr>
          <w:rFonts w:ascii="仿宋" w:hAnsi="仿宋" w:eastAsia="仿宋" w:cs="仿宋"/>
          <w:color w:val="auto"/>
        </w:rPr>
        <w:t>衡阳幼儿师范高等专科学校内设机构包括：衡阳幼儿师范高等专科学校是2020年经湖南省教育厅批复、教育部备案、由原衡阳师范学校、耒阳师范学校和衡阳艺术学校合并升格成立的一所全日制公办高等专科学校，学校属市本级财政预算全额拨款事业单位，统一社会信用代码：12430400445429336T。学校内设党政办公室、组织人事处、宣传统战处、学生工作处、教务处等17个党政管理机构，学前教育学院、小学教育学院、艺术教育学院、耒阳学院，附属艺术中等专业学校、思政部等11个教学教辅机构。学校人员编制数503人，2020年末学校在编职工430人，其中：正高职称教师 8人，副高职称教师124 人，中级 146人，学校现有全日制专科在校生6964余人，非全日制在校学生4589人。教师队伍整体素质较高，结构较合理，能满足教育教学需要。</w:t>
      </w:r>
    </w:p>
    <w:p>
      <w:pPr>
        <w:pStyle w:val="3"/>
        <w:keepNext w:val="0"/>
        <w:keepLines w:val="0"/>
        <w:pageBreakBefore w:val="0"/>
        <w:widowControl w:val="0"/>
        <w:suppressAutoHyphens/>
        <w:kinsoku/>
        <w:wordWrap/>
        <w:overflowPunct/>
        <w:topLinePunct w:val="0"/>
        <w:autoSpaceDE/>
        <w:autoSpaceDN/>
        <w:bidi w:val="0"/>
        <w:adjustRightInd/>
        <w:snapToGrid/>
        <w:spacing w:before="0" w:after="0" w:line="360" w:lineRule="auto"/>
        <w:ind w:left="420" w:leftChars="200" w:right="481" w:rightChars="229" w:firstLine="658" w:firstLineChars="0"/>
        <w:jc w:val="both"/>
        <w:textAlignment w:val="auto"/>
        <w:rPr>
          <w:rFonts w:hint="eastAsia" w:ascii="仿宋" w:hAnsi="仿宋" w:eastAsia="仿宋" w:cs="仿宋"/>
          <w:color w:val="auto"/>
          <w:kern w:val="0"/>
          <w:lang w:val="en-US" w:eastAsia="zh-CN" w:bidi="zh-CN"/>
        </w:rPr>
      </w:pPr>
      <w:r>
        <w:rPr>
          <w:rFonts w:hint="eastAsia" w:ascii="仿宋" w:hAnsi="仿宋" w:eastAsia="仿宋" w:cs="仿宋"/>
          <w:color w:val="auto"/>
          <w:kern w:val="0"/>
          <w:lang w:val="en-US" w:eastAsia="zh-CN" w:bidi="zh-CN"/>
        </w:rPr>
        <w:t>（二）决算单位构成。</w:t>
      </w:r>
      <w:r>
        <w:rPr>
          <w:rFonts w:ascii="仿宋" w:hAnsi="仿宋" w:eastAsia="仿宋" w:cs="仿宋"/>
          <w:color w:val="auto"/>
        </w:rPr>
        <w:t>衡阳幼儿师范高等专科学校2020年部门决算汇总公开单位构成包括：衡阳幼儿师范高等专科学校(包含原衡阳师范学校、原耒阳师范学校、原衡阳市艺术学校)。</w:t>
      </w:r>
    </w:p>
    <w:p>
      <w:pPr>
        <w:pStyle w:val="3"/>
        <w:keepNext w:val="0"/>
        <w:keepLines w:val="0"/>
        <w:pageBreakBefore w:val="0"/>
        <w:widowControl w:val="0"/>
        <w:kinsoku/>
        <w:wordWrap/>
        <w:overflowPunct/>
        <w:topLinePunct w:val="0"/>
        <w:autoSpaceDE/>
        <w:autoSpaceDN/>
        <w:bidi w:val="0"/>
        <w:adjustRightInd/>
        <w:snapToGrid/>
        <w:spacing w:line="360" w:lineRule="auto"/>
        <w:ind w:left="0" w:leftChars="0" w:right="481" w:rightChars="229" w:firstLine="640" w:firstLineChars="200"/>
        <w:jc w:val="both"/>
        <w:textAlignment w:val="auto"/>
        <w:rPr>
          <w:rFonts w:hint="eastAsia" w:ascii="仿宋" w:hAnsi="仿宋" w:eastAsia="仿宋" w:cs="仿宋"/>
        </w:rPr>
      </w:pPr>
    </w:p>
    <w:p>
      <w:pPr>
        <w:widowControl/>
        <w:spacing w:line="600" w:lineRule="exact"/>
        <w:ind w:left="0" w:leftChars="0" w:firstLine="838" w:firstLineChars="262"/>
        <w:rPr>
          <w:rFonts w:hint="eastAsia" w:ascii="仿宋" w:hAnsi="仿宋" w:eastAsia="仿宋" w:cs="仿宋"/>
          <w:bCs/>
          <w:kern w:val="0"/>
          <w:sz w:val="32"/>
          <w:szCs w:val="32"/>
        </w:rPr>
        <w:sectPr>
          <w:pgSz w:w="11906" w:h="16838"/>
          <w:pgMar w:top="720" w:right="720" w:bottom="720" w:left="720" w:header="851" w:footer="992" w:gutter="0"/>
          <w:pgNumType w:fmt="numberInDash"/>
          <w:cols w:space="425" w:num="1"/>
          <w:docGrid w:type="lines" w:linePitch="312" w:charSpace="0"/>
        </w:sect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rFonts w:hint="eastAsia" w:ascii="仿宋" w:hAnsi="仿宋" w:eastAsia="仿宋" w:cs="仿宋"/>
          <w:b/>
          <w:bCs/>
          <w:sz w:val="52"/>
          <w:szCs w:val="52"/>
        </w:rPr>
      </w:pPr>
      <w:r>
        <w:rPr>
          <w:rFonts w:hint="eastAsia" w:ascii="仿宋" w:hAnsi="仿宋" w:eastAsia="仿宋" w:cs="仿宋"/>
          <w:b/>
          <w:bCs/>
          <w:sz w:val="52"/>
          <w:szCs w:val="52"/>
        </w:rPr>
        <w:t>第二部分</w:t>
      </w:r>
    </w:p>
    <w:p>
      <w:pPr>
        <w:jc w:val="center"/>
        <w:rPr>
          <w:rFonts w:hint="eastAsia" w:ascii="仿宋" w:hAnsi="仿宋" w:eastAsia="仿宋" w:cs="仿宋"/>
          <w:b/>
          <w:bCs/>
          <w:sz w:val="52"/>
          <w:szCs w:val="52"/>
        </w:rPr>
      </w:pPr>
    </w:p>
    <w:p>
      <w:pPr>
        <w:jc w:val="center"/>
        <w:rPr>
          <w:sz w:val="72"/>
          <w:szCs w:val="72"/>
        </w:rPr>
      </w:pPr>
      <w:r>
        <w:rPr>
          <w:rFonts w:hint="eastAsia" w:ascii="仿宋" w:hAnsi="仿宋" w:eastAsia="仿宋" w:cs="仿宋"/>
          <w:b/>
          <w:bCs/>
          <w:sz w:val="52"/>
          <w:szCs w:val="52"/>
        </w:rPr>
        <w:t>部门</w:t>
      </w:r>
      <w:r>
        <w:rPr>
          <w:rFonts w:ascii="仿宋" w:hAnsi="仿宋" w:eastAsia="仿宋" w:cs="仿宋"/>
          <w:b/>
          <w:sz w:val="52"/>
        </w:rPr>
        <w:t>决算表</w:t>
      </w:r>
    </w:p>
    <w:p>
      <w:pPr>
        <w:jc w:val="center"/>
        <w:rPr>
          <w:sz w:val="72"/>
          <w:szCs w:val="72"/>
        </w:rPr>
        <w:sectPr>
          <w:pgSz w:w="11906" w:h="16838"/>
          <w:pgMar w:top="1440" w:right="1800" w:bottom="1440" w:left="1800" w:header="851" w:footer="992" w:gutter="0"/>
          <w:pgNumType w:fmt="numberInDash"/>
          <w:cols w:space="425" w:num="1"/>
          <w:docGrid w:type="lines" w:linePitch="312" w:charSpace="0"/>
        </w:sectPr>
      </w:pPr>
    </w:p>
    <w:tbl>
      <w:tblPr>
        <w:tblStyle w:val="7"/>
        <w:tblW w:w="13995" w:type="dxa"/>
        <w:tblInd w:w="91" w:type="dxa"/>
        <w:tblLayout w:type="fixed"/>
        <w:tblCellMar>
          <w:top w:w="0" w:type="dxa"/>
          <w:left w:w="108" w:type="dxa"/>
          <w:bottom w:w="0" w:type="dxa"/>
          <w:right w:w="108" w:type="dxa"/>
        </w:tblCellMar>
      </w:tblPr>
      <w:tblGrid>
        <w:gridCol w:w="4535"/>
        <w:gridCol w:w="800"/>
        <w:gridCol w:w="1980"/>
        <w:gridCol w:w="3960"/>
        <w:gridCol w:w="800"/>
        <w:gridCol w:w="1920"/>
      </w:tblGrid>
      <w:tr>
        <w:tblPrEx>
          <w:tblCellMar>
            <w:top w:w="0" w:type="dxa"/>
            <w:left w:w="108" w:type="dxa"/>
            <w:bottom w:w="0" w:type="dxa"/>
            <w:right w:w="108" w:type="dxa"/>
          </w:tblCellMar>
        </w:tblPrEx>
        <w:trPr>
          <w:cantSplit/>
          <w:trHeight w:val="360" w:hRule="atLeast"/>
        </w:trPr>
        <w:tc>
          <w:tcPr>
            <w:tcW w:w="13995" w:type="dxa"/>
            <w:gridSpan w:val="6"/>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 w:lineRule="atLeast"/>
              <w:jc w:val="center"/>
              <w:textAlignment w:val="auto"/>
              <w:rPr>
                <w:rFonts w:hint="eastAsia" w:ascii="仿宋" w:hAnsi="仿宋" w:eastAsia="仿宋" w:cs="仿宋"/>
                <w:color w:val="000000"/>
                <w:kern w:val="0"/>
                <w:sz w:val="32"/>
                <w:szCs w:val="32"/>
              </w:rPr>
            </w:pPr>
            <w:r>
              <w:rPr>
                <w:rFonts w:hint="eastAsia" w:ascii="仿宋" w:hAnsi="仿宋" w:eastAsia="仿宋" w:cs="仿宋"/>
                <w:b/>
                <w:bCs/>
                <w:color w:val="000000"/>
                <w:kern w:val="0"/>
                <w:sz w:val="32"/>
                <w:szCs w:val="32"/>
              </w:rPr>
              <w:t>收入支出决算总表</w:t>
            </w:r>
          </w:p>
        </w:tc>
      </w:tr>
      <w:tr>
        <w:tblPrEx>
          <w:tblCellMar>
            <w:top w:w="0" w:type="dxa"/>
            <w:left w:w="108" w:type="dxa"/>
            <w:bottom w:w="0" w:type="dxa"/>
            <w:right w:w="108" w:type="dxa"/>
          </w:tblCellMar>
        </w:tblPrEx>
        <w:trPr>
          <w:cantSplit/>
          <w:trHeight w:val="90" w:hRule="atLeast"/>
        </w:trPr>
        <w:tc>
          <w:tcPr>
            <w:tcW w:w="13995" w:type="dxa"/>
            <w:gridSpan w:val="6"/>
            <w:tcBorders>
              <w:top w:val="nil"/>
              <w:left w:val="nil"/>
              <w:bottom w:val="nil"/>
              <w:right w:val="nil"/>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公开01表</w:t>
            </w:r>
          </w:p>
        </w:tc>
      </w:tr>
      <w:tr>
        <w:tblPrEx>
          <w:tblCellMar>
            <w:top w:w="0" w:type="dxa"/>
            <w:left w:w="108" w:type="dxa"/>
            <w:bottom w:w="0" w:type="dxa"/>
            <w:right w:w="108" w:type="dxa"/>
          </w:tblCellMar>
        </w:tblPrEx>
        <w:trPr>
          <w:cantSplit/>
          <w:trHeight w:val="90" w:hRule="atLeast"/>
        </w:trPr>
        <w:tc>
          <w:tcPr>
            <w:tcW w:w="5335" w:type="dxa"/>
            <w:gridSpan w:val="2"/>
            <w:tcBorders>
              <w:top w:val="nil"/>
              <w:left w:val="nil"/>
              <w:bottom w:val="single" w:color="auto" w:sz="4" w:space="0"/>
              <w:right w:val="nil"/>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eastAsia="zh-CN"/>
              </w:rPr>
              <w:t>部门</w:t>
            </w:r>
            <w:r>
              <w:rPr>
                <w:rFonts w:hint="eastAsia" w:ascii="仿宋" w:hAnsi="仿宋" w:eastAsia="仿宋" w:cs="仿宋"/>
                <w:color w:val="000000"/>
                <w:kern w:val="0"/>
                <w:sz w:val="20"/>
                <w:szCs w:val="20"/>
              </w:rPr>
              <w:t>：</w:t>
            </w:r>
            <w:r>
              <w:rPr>
                <w:rFonts w:ascii="仿宋" w:hAnsi="仿宋" w:eastAsia="仿宋" w:cs="仿宋"/>
                <w:color w:val="000000"/>
                <w:sz w:val="20"/>
              </w:rPr>
              <w:t>衡阳幼儿师范高等专科学校</w:t>
            </w:r>
          </w:p>
        </w:tc>
        <w:tc>
          <w:tcPr>
            <w:tcW w:w="8660" w:type="dxa"/>
            <w:gridSpan w:val="4"/>
            <w:tcBorders>
              <w:top w:val="nil"/>
              <w:left w:val="nil"/>
              <w:bottom w:val="single" w:color="auto" w:sz="4" w:space="0"/>
              <w:right w:val="nil"/>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单位：万元</w:t>
            </w:r>
          </w:p>
        </w:tc>
      </w:tr>
      <w:tr>
        <w:tblPrEx>
          <w:tblCellMar>
            <w:top w:w="0" w:type="dxa"/>
            <w:left w:w="108" w:type="dxa"/>
            <w:bottom w:w="0" w:type="dxa"/>
            <w:right w:w="108" w:type="dxa"/>
          </w:tblCellMar>
        </w:tblPrEx>
        <w:trPr>
          <w:cantSplit/>
          <w:trHeight w:val="90" w:hRule="atLeast"/>
        </w:trPr>
        <w:tc>
          <w:tcPr>
            <w:tcW w:w="7315"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val="0"/>
              <w:spacing w:after="34" w:line="34" w:lineRule="atLeast"/>
              <w:jc w:val="center"/>
              <w:textAlignment w:val="auto"/>
              <w:rPr>
                <w:rFonts w:hint="eastAsia" w:ascii="仿宋" w:hAnsi="仿宋" w:eastAsia="仿宋" w:cs="仿宋"/>
                <w:kern w:val="0"/>
                <w:sz w:val="24"/>
                <w:szCs w:val="24"/>
              </w:rPr>
            </w:pPr>
            <w:r>
              <w:rPr>
                <w:rFonts w:hint="eastAsia" w:ascii="仿宋" w:hAnsi="仿宋" w:eastAsia="仿宋" w:cs="仿宋"/>
                <w:kern w:val="0"/>
                <w:sz w:val="24"/>
                <w:szCs w:val="24"/>
              </w:rPr>
              <w:t>收入</w:t>
            </w:r>
          </w:p>
        </w:tc>
        <w:tc>
          <w:tcPr>
            <w:tcW w:w="6680"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val="0"/>
              <w:spacing w:after="34" w:line="34" w:lineRule="atLeast"/>
              <w:jc w:val="center"/>
              <w:textAlignment w:val="auto"/>
              <w:rPr>
                <w:rFonts w:hint="eastAsia" w:ascii="仿宋" w:hAnsi="仿宋" w:eastAsia="仿宋" w:cs="仿宋"/>
                <w:kern w:val="0"/>
                <w:sz w:val="24"/>
                <w:szCs w:val="24"/>
              </w:rPr>
            </w:pPr>
            <w:r>
              <w:rPr>
                <w:rFonts w:hint="eastAsia" w:ascii="仿宋" w:hAnsi="仿宋" w:eastAsia="仿宋" w:cs="仿宋"/>
                <w:kern w:val="0"/>
                <w:sz w:val="24"/>
                <w:szCs w:val="24"/>
              </w:rPr>
              <w:t>支出</w:t>
            </w:r>
          </w:p>
        </w:tc>
      </w:tr>
      <w:tr>
        <w:tblPrEx>
          <w:tblCellMar>
            <w:top w:w="0" w:type="dxa"/>
            <w:left w:w="108" w:type="dxa"/>
            <w:bottom w:w="0" w:type="dxa"/>
            <w:right w:w="108" w:type="dxa"/>
          </w:tblCellMar>
        </w:tblPrEx>
        <w:trPr>
          <w:cantSplit/>
          <w:trHeight w:val="337" w:hRule="atLeast"/>
        </w:trPr>
        <w:tc>
          <w:tcPr>
            <w:tcW w:w="4535"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val="0"/>
              <w:spacing w:after="34" w:line="34" w:lineRule="atLeast"/>
              <w:jc w:val="center"/>
              <w:textAlignment w:val="auto"/>
              <w:rPr>
                <w:rFonts w:hint="eastAsia" w:ascii="仿宋" w:hAnsi="仿宋" w:eastAsia="仿宋" w:cs="仿宋"/>
                <w:kern w:val="0"/>
                <w:sz w:val="24"/>
                <w:szCs w:val="24"/>
              </w:rPr>
            </w:pPr>
            <w:r>
              <w:rPr>
                <w:rFonts w:hint="eastAsia" w:ascii="仿宋" w:hAnsi="仿宋" w:eastAsia="仿宋" w:cs="仿宋"/>
                <w:kern w:val="0"/>
                <w:sz w:val="24"/>
                <w:szCs w:val="24"/>
              </w:rPr>
              <w:t>项    目</w:t>
            </w:r>
          </w:p>
        </w:tc>
        <w:tc>
          <w:tcPr>
            <w:tcW w:w="800"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val="0"/>
              <w:spacing w:after="34" w:line="34" w:lineRule="atLeast"/>
              <w:jc w:val="center"/>
              <w:textAlignment w:val="auto"/>
              <w:rPr>
                <w:rFonts w:hint="eastAsia" w:ascii="仿宋" w:hAnsi="仿宋" w:eastAsia="仿宋" w:cs="仿宋"/>
                <w:kern w:val="0"/>
                <w:sz w:val="20"/>
                <w:szCs w:val="20"/>
              </w:rPr>
            </w:pPr>
            <w:r>
              <w:rPr>
                <w:rFonts w:hint="eastAsia" w:ascii="仿宋" w:hAnsi="仿宋" w:eastAsia="仿宋" w:cs="仿宋"/>
                <w:kern w:val="0"/>
                <w:sz w:val="20"/>
                <w:szCs w:val="20"/>
              </w:rPr>
              <w:t>行次</w:t>
            </w:r>
          </w:p>
        </w:tc>
        <w:tc>
          <w:tcPr>
            <w:tcW w:w="1980"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val="0"/>
              <w:spacing w:after="34" w:line="34" w:lineRule="atLeast"/>
              <w:jc w:val="center"/>
              <w:textAlignment w:val="auto"/>
              <w:rPr>
                <w:rFonts w:hint="eastAsia" w:ascii="仿宋" w:hAnsi="仿宋" w:eastAsia="仿宋" w:cs="仿宋"/>
                <w:kern w:val="0"/>
                <w:sz w:val="24"/>
                <w:szCs w:val="24"/>
              </w:rPr>
            </w:pPr>
            <w:r>
              <w:rPr>
                <w:rFonts w:hint="eastAsia" w:ascii="仿宋" w:hAnsi="仿宋" w:eastAsia="仿宋" w:cs="仿宋"/>
                <w:kern w:val="0"/>
                <w:sz w:val="24"/>
                <w:szCs w:val="24"/>
              </w:rPr>
              <w:t>决算数</w:t>
            </w:r>
          </w:p>
        </w:tc>
        <w:tc>
          <w:tcPr>
            <w:tcW w:w="3960"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val="0"/>
              <w:spacing w:after="34" w:line="34" w:lineRule="atLeast"/>
              <w:jc w:val="center"/>
              <w:textAlignment w:val="auto"/>
              <w:rPr>
                <w:rFonts w:hint="eastAsia" w:ascii="仿宋" w:hAnsi="仿宋" w:eastAsia="仿宋" w:cs="仿宋"/>
                <w:kern w:val="0"/>
                <w:sz w:val="24"/>
                <w:szCs w:val="24"/>
              </w:rPr>
            </w:pPr>
            <w:r>
              <w:rPr>
                <w:rFonts w:hint="eastAsia" w:ascii="仿宋" w:hAnsi="仿宋" w:eastAsia="仿宋" w:cs="仿宋"/>
                <w:kern w:val="0"/>
                <w:sz w:val="24"/>
                <w:szCs w:val="24"/>
              </w:rPr>
              <w:t>项    目</w:t>
            </w:r>
          </w:p>
        </w:tc>
        <w:tc>
          <w:tcPr>
            <w:tcW w:w="800"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val="0"/>
              <w:spacing w:after="34" w:line="34" w:lineRule="atLeast"/>
              <w:jc w:val="center"/>
              <w:textAlignment w:val="auto"/>
              <w:rPr>
                <w:rFonts w:hint="eastAsia" w:ascii="仿宋" w:hAnsi="仿宋" w:eastAsia="仿宋" w:cs="仿宋"/>
                <w:kern w:val="0"/>
                <w:sz w:val="20"/>
                <w:szCs w:val="20"/>
              </w:rPr>
            </w:pPr>
            <w:r>
              <w:rPr>
                <w:rFonts w:hint="eastAsia" w:ascii="仿宋" w:hAnsi="仿宋" w:eastAsia="仿宋" w:cs="仿宋"/>
                <w:kern w:val="0"/>
                <w:sz w:val="20"/>
                <w:szCs w:val="20"/>
              </w:rPr>
              <w:t>行次</w:t>
            </w:r>
          </w:p>
        </w:tc>
        <w:tc>
          <w:tcPr>
            <w:tcW w:w="1920"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val="0"/>
              <w:spacing w:after="34" w:line="34" w:lineRule="atLeast"/>
              <w:jc w:val="center"/>
              <w:textAlignment w:val="auto"/>
              <w:rPr>
                <w:rFonts w:hint="eastAsia" w:ascii="仿宋" w:hAnsi="仿宋" w:eastAsia="仿宋" w:cs="仿宋"/>
                <w:kern w:val="0"/>
                <w:sz w:val="24"/>
                <w:szCs w:val="24"/>
              </w:rPr>
            </w:pPr>
            <w:r>
              <w:rPr>
                <w:rFonts w:hint="eastAsia" w:ascii="仿宋" w:hAnsi="仿宋" w:eastAsia="仿宋" w:cs="仿宋"/>
                <w:kern w:val="0"/>
                <w:sz w:val="24"/>
                <w:szCs w:val="24"/>
              </w:rPr>
              <w:t>决算数</w:t>
            </w:r>
          </w:p>
        </w:tc>
      </w:tr>
      <w:tr>
        <w:tblPrEx>
          <w:tblCellMar>
            <w:top w:w="0" w:type="dxa"/>
            <w:left w:w="108" w:type="dxa"/>
            <w:bottom w:w="0" w:type="dxa"/>
            <w:right w:w="108" w:type="dxa"/>
          </w:tblCellMar>
        </w:tblPrEx>
        <w:trPr>
          <w:cantSplit/>
          <w:trHeight w:val="90" w:hRule="atLeast"/>
        </w:trPr>
        <w:tc>
          <w:tcPr>
            <w:tcW w:w="4535"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val="0"/>
              <w:spacing w:after="34" w:line="34" w:lineRule="atLeast"/>
              <w:jc w:val="center"/>
              <w:textAlignment w:val="auto"/>
              <w:rPr>
                <w:rFonts w:hint="eastAsia" w:ascii="仿宋" w:hAnsi="仿宋" w:eastAsia="仿宋" w:cs="仿宋"/>
                <w:kern w:val="0"/>
                <w:sz w:val="24"/>
                <w:szCs w:val="24"/>
              </w:rPr>
            </w:pPr>
            <w:r>
              <w:rPr>
                <w:rFonts w:ascii="仿宋" w:hAnsi="仿宋" w:eastAsia="仿宋" w:cs="仿宋"/>
                <w:sz w:val="24"/>
              </w:rPr>
              <w:t>栏    次</w:t>
            </w:r>
          </w:p>
        </w:tc>
        <w:tc>
          <w:tcPr>
            <w:tcW w:w="800"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val="0"/>
              <w:spacing w:after="34" w:line="34" w:lineRule="atLeast"/>
              <w:jc w:val="center"/>
              <w:textAlignment w:val="auto"/>
              <w:rPr>
                <w:rFonts w:hint="eastAsia" w:ascii="仿宋" w:hAnsi="仿宋" w:eastAsia="仿宋" w:cs="仿宋"/>
                <w:kern w:val="0"/>
                <w:sz w:val="24"/>
                <w:szCs w:val="24"/>
              </w:rPr>
            </w:pPr>
          </w:p>
        </w:tc>
        <w:tc>
          <w:tcPr>
            <w:tcW w:w="1980"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val="0"/>
              <w:spacing w:after="34" w:line="34" w:lineRule="atLeast"/>
              <w:jc w:val="center"/>
              <w:textAlignment w:val="auto"/>
              <w:rPr>
                <w:rFonts w:hint="eastAsia" w:ascii="仿宋" w:hAnsi="仿宋" w:eastAsia="仿宋" w:cs="仿宋"/>
                <w:i w:val="0"/>
                <w:color w:val="000000"/>
                <w:kern w:val="2"/>
                <w:sz w:val="22"/>
                <w:szCs w:val="22"/>
                <w:u w:val="none"/>
                <w:lang w:val="en-US" w:eastAsia="zh-CN" w:bidi="ar-SA"/>
              </w:rPr>
            </w:pPr>
            <w:r>
              <w:rPr>
                <w:rFonts w:hint="eastAsia" w:ascii="仿宋" w:hAnsi="仿宋" w:eastAsia="仿宋" w:cs="仿宋"/>
                <w:i w:val="0"/>
                <w:color w:val="000000"/>
                <w:kern w:val="0"/>
                <w:sz w:val="22"/>
                <w:szCs w:val="22"/>
                <w:u w:val="none"/>
                <w:lang w:val="en-US" w:eastAsia="zh-CN" w:bidi="ar"/>
              </w:rPr>
              <w:t>1</w:t>
            </w:r>
          </w:p>
        </w:tc>
        <w:tc>
          <w:tcPr>
            <w:tcW w:w="3960"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val="0"/>
              <w:spacing w:after="34" w:line="34" w:lineRule="atLeast"/>
              <w:jc w:val="center"/>
              <w:textAlignment w:val="auto"/>
              <w:rPr>
                <w:rFonts w:hint="eastAsia" w:ascii="仿宋" w:hAnsi="仿宋" w:eastAsia="仿宋" w:cs="仿宋"/>
                <w:kern w:val="0"/>
                <w:sz w:val="24"/>
                <w:szCs w:val="24"/>
              </w:rPr>
            </w:pPr>
            <w:r>
              <w:rPr>
                <w:rFonts w:hint="eastAsia" w:ascii="仿宋" w:hAnsi="仿宋" w:eastAsia="仿宋" w:cs="仿宋"/>
                <w:kern w:val="0"/>
                <w:sz w:val="24"/>
                <w:szCs w:val="24"/>
              </w:rPr>
              <w:t>栏    次</w:t>
            </w:r>
          </w:p>
        </w:tc>
        <w:tc>
          <w:tcPr>
            <w:tcW w:w="800"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val="0"/>
              <w:spacing w:after="34" w:line="34" w:lineRule="atLeast"/>
              <w:jc w:val="center"/>
              <w:textAlignment w:val="auto"/>
              <w:rPr>
                <w:rFonts w:hint="eastAsia" w:ascii="仿宋" w:hAnsi="仿宋" w:eastAsia="仿宋" w:cs="仿宋"/>
                <w:kern w:val="0"/>
                <w:sz w:val="24"/>
                <w:szCs w:val="24"/>
              </w:rPr>
            </w:pPr>
          </w:p>
        </w:tc>
        <w:tc>
          <w:tcPr>
            <w:tcW w:w="1920"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val="0"/>
              <w:spacing w:after="34" w:line="34" w:lineRule="atLeast"/>
              <w:jc w:val="center"/>
              <w:textAlignment w:val="auto"/>
              <w:rPr>
                <w:rFonts w:hint="eastAsia" w:ascii="仿宋" w:hAnsi="仿宋" w:eastAsia="仿宋" w:cs="仿宋"/>
                <w:i w:val="0"/>
                <w:color w:val="000000"/>
                <w:kern w:val="2"/>
                <w:sz w:val="22"/>
                <w:szCs w:val="22"/>
                <w:u w:val="none"/>
                <w:lang w:val="en-US" w:eastAsia="zh-CN" w:bidi="ar-SA"/>
              </w:rPr>
            </w:pPr>
            <w:r>
              <w:rPr>
                <w:rFonts w:hint="eastAsia" w:ascii="仿宋" w:hAnsi="仿宋" w:eastAsia="仿宋" w:cs="仿宋"/>
                <w:i w:val="0"/>
                <w:color w:val="000000"/>
                <w:kern w:val="0"/>
                <w:sz w:val="22"/>
                <w:szCs w:val="22"/>
                <w:u w:val="none"/>
                <w:lang w:val="en-US" w:eastAsia="zh-CN" w:bidi="ar"/>
              </w:rPr>
              <w:t>2</w:t>
            </w:r>
          </w:p>
        </w:tc>
      </w:tr>
      <w:tr>
        <w:tblPrEx>
          <w:tblCellMar>
            <w:top w:w="0" w:type="dxa"/>
            <w:left w:w="108" w:type="dxa"/>
            <w:bottom w:w="0" w:type="dxa"/>
            <w:right w:w="108" w:type="dxa"/>
          </w:tblCellMar>
        </w:tblPrEx>
        <w:trPr>
          <w:cantSplit/>
          <w:trHeight w:val="90" w:hRule="atLeast"/>
        </w:trPr>
        <w:tc>
          <w:tcPr>
            <w:tcW w:w="453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after="34" w:line="34" w:lineRule="atLeast"/>
              <w:jc w:val="left"/>
              <w:textAlignment w:val="auto"/>
              <w:rPr>
                <w:rFonts w:hint="eastAsia" w:ascii="仿宋" w:hAnsi="仿宋" w:eastAsia="仿宋" w:cs="仿宋"/>
                <w:kern w:val="0"/>
                <w:sz w:val="22"/>
              </w:rPr>
            </w:pPr>
            <w:r>
              <w:rPr>
                <w:rFonts w:hint="eastAsia" w:ascii="仿宋" w:hAnsi="仿宋" w:eastAsia="仿宋" w:cs="仿宋"/>
              </w:rPr>
              <w:t>一、一般公共预算财政拨款收入</w:t>
            </w:r>
          </w:p>
        </w:tc>
        <w:tc>
          <w:tcPr>
            <w:tcW w:w="800"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val="0"/>
              <w:spacing w:after="34" w:line="34" w:lineRule="atLeast"/>
              <w:jc w:val="center"/>
              <w:textAlignment w:val="auto"/>
              <w:rPr>
                <w:rFonts w:hint="eastAsia" w:ascii="仿宋" w:hAnsi="仿宋" w:eastAsia="仿宋" w:cs="仿宋"/>
                <w:kern w:val="0"/>
                <w:sz w:val="22"/>
              </w:rPr>
            </w:pPr>
            <w:r>
              <w:rPr>
                <w:rFonts w:hint="eastAsia" w:ascii="仿宋" w:hAnsi="仿宋" w:eastAsia="仿宋" w:cs="仿宋"/>
              </w:rPr>
              <w:t>1</w:t>
            </w:r>
          </w:p>
        </w:tc>
        <w:tc>
          <w:tcPr>
            <w:tcW w:w="19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after="34" w:line="34" w:lineRule="atLeast"/>
              <w:jc w:val="right"/>
              <w:textAlignment w:val="auto"/>
              <w:rPr>
                <w:rFonts w:hint="eastAsia" w:ascii="仿宋" w:hAnsi="仿宋" w:eastAsia="仿宋" w:cs="仿宋"/>
                <w:kern w:val="0"/>
                <w:sz w:val="22"/>
              </w:rPr>
            </w:pPr>
            <w:r>
              <w:rPr>
                <w:rFonts w:hint="eastAsia" w:ascii="仿宋" w:hAnsi="仿宋" w:eastAsia="仿宋" w:cs="仿宋"/>
              </w:rPr>
              <w:t>8513.98</w:t>
            </w:r>
          </w:p>
        </w:tc>
        <w:tc>
          <w:tcPr>
            <w:tcW w:w="3960"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val="0"/>
              <w:spacing w:after="34" w:line="34" w:lineRule="atLeast"/>
              <w:jc w:val="left"/>
              <w:textAlignment w:val="auto"/>
              <w:rPr>
                <w:rFonts w:hint="eastAsia" w:ascii="仿宋" w:hAnsi="仿宋" w:eastAsia="仿宋" w:cs="仿宋"/>
                <w:kern w:val="0"/>
                <w:sz w:val="22"/>
              </w:rPr>
            </w:pPr>
            <w:r>
              <w:rPr>
                <w:rFonts w:hint="eastAsia" w:ascii="仿宋" w:hAnsi="仿宋" w:eastAsia="仿宋" w:cs="仿宋"/>
              </w:rPr>
              <w:t>一、一般公共服务支出</w:t>
            </w:r>
          </w:p>
        </w:tc>
        <w:tc>
          <w:tcPr>
            <w:tcW w:w="800"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val="0"/>
              <w:spacing w:after="34" w:line="34" w:lineRule="atLeast"/>
              <w:jc w:val="center"/>
              <w:textAlignment w:val="auto"/>
              <w:rPr>
                <w:rFonts w:hint="eastAsia" w:ascii="仿宋" w:hAnsi="仿宋" w:eastAsia="仿宋" w:cs="仿宋"/>
                <w:kern w:val="0"/>
                <w:sz w:val="22"/>
              </w:rPr>
            </w:pPr>
            <w:r>
              <w:rPr>
                <w:rFonts w:hint="eastAsia" w:ascii="仿宋" w:hAnsi="仿宋" w:eastAsia="仿宋" w:cs="仿宋"/>
              </w:rPr>
              <w:t>32</w:t>
            </w:r>
          </w:p>
        </w:tc>
        <w:tc>
          <w:tcPr>
            <w:tcW w:w="19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after="34" w:line="34" w:lineRule="atLeast"/>
              <w:jc w:val="right"/>
              <w:textAlignment w:val="auto"/>
              <w:rPr>
                <w:rFonts w:hint="eastAsia" w:ascii="仿宋" w:hAnsi="仿宋" w:eastAsia="仿宋" w:cs="仿宋"/>
                <w:kern w:val="0"/>
                <w:sz w:val="22"/>
              </w:rPr>
            </w:pPr>
          </w:p>
        </w:tc>
      </w:tr>
      <w:tr>
        <w:tblPrEx>
          <w:tblCellMar>
            <w:top w:w="0" w:type="dxa"/>
            <w:left w:w="108" w:type="dxa"/>
            <w:bottom w:w="0" w:type="dxa"/>
            <w:right w:w="108" w:type="dxa"/>
          </w:tblCellMar>
        </w:tblPrEx>
        <w:trPr>
          <w:cantSplit/>
          <w:trHeight w:val="90" w:hRule="atLeast"/>
        </w:trPr>
        <w:tc>
          <w:tcPr>
            <w:tcW w:w="453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after="34" w:line="34" w:lineRule="atLeast"/>
              <w:jc w:val="left"/>
              <w:textAlignment w:val="auto"/>
              <w:rPr>
                <w:rFonts w:hint="eastAsia" w:ascii="仿宋" w:hAnsi="仿宋" w:eastAsia="仿宋" w:cs="仿宋"/>
                <w:kern w:val="0"/>
                <w:sz w:val="22"/>
              </w:rPr>
            </w:pPr>
            <w:r>
              <w:rPr>
                <w:rFonts w:hint="eastAsia" w:ascii="仿宋" w:hAnsi="仿宋" w:eastAsia="仿宋" w:cs="仿宋"/>
              </w:rPr>
              <w:t>二、政府性基金预算财政拨款收入</w:t>
            </w:r>
          </w:p>
        </w:tc>
        <w:tc>
          <w:tcPr>
            <w:tcW w:w="800"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val="0"/>
              <w:spacing w:after="34" w:line="34" w:lineRule="atLeast"/>
              <w:jc w:val="center"/>
              <w:textAlignment w:val="auto"/>
              <w:rPr>
                <w:rFonts w:hint="eastAsia" w:ascii="仿宋" w:hAnsi="仿宋" w:eastAsia="仿宋" w:cs="仿宋"/>
                <w:kern w:val="0"/>
                <w:sz w:val="22"/>
              </w:rPr>
            </w:pPr>
            <w:r>
              <w:rPr>
                <w:rFonts w:hint="eastAsia" w:ascii="仿宋" w:hAnsi="仿宋" w:eastAsia="仿宋" w:cs="仿宋"/>
              </w:rPr>
              <w:t>2</w:t>
            </w:r>
          </w:p>
        </w:tc>
        <w:tc>
          <w:tcPr>
            <w:tcW w:w="19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after="34" w:line="34" w:lineRule="atLeast"/>
              <w:jc w:val="right"/>
              <w:textAlignment w:val="auto"/>
              <w:rPr>
                <w:rFonts w:hint="eastAsia" w:ascii="仿宋" w:hAnsi="仿宋" w:eastAsia="仿宋" w:cs="仿宋"/>
                <w:kern w:val="0"/>
                <w:sz w:val="22"/>
              </w:rPr>
            </w:pPr>
            <w:r>
              <w:rPr>
                <w:rFonts w:hint="eastAsia" w:ascii="仿宋" w:hAnsi="仿宋" w:eastAsia="仿宋" w:cs="仿宋"/>
              </w:rPr>
              <w:t>0.0</w:t>
            </w:r>
          </w:p>
        </w:tc>
        <w:tc>
          <w:tcPr>
            <w:tcW w:w="3960"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val="0"/>
              <w:spacing w:after="34" w:line="34" w:lineRule="atLeast"/>
              <w:jc w:val="left"/>
              <w:textAlignment w:val="auto"/>
              <w:rPr>
                <w:rFonts w:hint="eastAsia" w:ascii="仿宋" w:hAnsi="仿宋" w:eastAsia="仿宋" w:cs="仿宋"/>
                <w:kern w:val="0"/>
                <w:sz w:val="22"/>
              </w:rPr>
            </w:pPr>
            <w:r>
              <w:rPr>
                <w:rFonts w:hint="eastAsia" w:ascii="仿宋" w:hAnsi="仿宋" w:eastAsia="仿宋" w:cs="仿宋"/>
              </w:rPr>
              <w:t>二、外交支出</w:t>
            </w:r>
          </w:p>
        </w:tc>
        <w:tc>
          <w:tcPr>
            <w:tcW w:w="800"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val="0"/>
              <w:spacing w:after="34" w:line="34" w:lineRule="atLeast"/>
              <w:jc w:val="center"/>
              <w:textAlignment w:val="auto"/>
              <w:rPr>
                <w:rFonts w:hint="eastAsia" w:ascii="仿宋" w:hAnsi="仿宋" w:eastAsia="仿宋" w:cs="仿宋"/>
                <w:kern w:val="0"/>
                <w:sz w:val="22"/>
              </w:rPr>
            </w:pPr>
            <w:r>
              <w:rPr>
                <w:rFonts w:hint="eastAsia" w:ascii="仿宋" w:hAnsi="仿宋" w:eastAsia="仿宋" w:cs="仿宋"/>
              </w:rPr>
              <w:t>33</w:t>
            </w:r>
          </w:p>
        </w:tc>
        <w:tc>
          <w:tcPr>
            <w:tcW w:w="19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after="34" w:line="34" w:lineRule="atLeast"/>
              <w:jc w:val="right"/>
              <w:textAlignment w:val="auto"/>
              <w:rPr>
                <w:rFonts w:hint="eastAsia" w:ascii="仿宋" w:hAnsi="仿宋" w:eastAsia="仿宋" w:cs="仿宋"/>
                <w:kern w:val="0"/>
                <w:sz w:val="22"/>
              </w:rPr>
            </w:pPr>
          </w:p>
        </w:tc>
      </w:tr>
      <w:tr>
        <w:tblPrEx>
          <w:tblCellMar>
            <w:top w:w="0" w:type="dxa"/>
            <w:left w:w="108" w:type="dxa"/>
            <w:bottom w:w="0" w:type="dxa"/>
            <w:right w:w="108" w:type="dxa"/>
          </w:tblCellMar>
        </w:tblPrEx>
        <w:trPr>
          <w:cantSplit/>
          <w:trHeight w:val="90" w:hRule="atLeast"/>
        </w:trPr>
        <w:tc>
          <w:tcPr>
            <w:tcW w:w="453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after="34" w:line="34" w:lineRule="atLeast"/>
              <w:jc w:val="left"/>
              <w:textAlignment w:val="auto"/>
              <w:rPr>
                <w:rFonts w:hint="eastAsia" w:ascii="仿宋" w:hAnsi="仿宋" w:eastAsia="仿宋" w:cs="仿宋"/>
                <w:kern w:val="0"/>
                <w:sz w:val="22"/>
              </w:rPr>
            </w:pPr>
            <w:r>
              <w:rPr>
                <w:rFonts w:hint="eastAsia" w:ascii="仿宋" w:hAnsi="仿宋" w:eastAsia="仿宋" w:cs="仿宋"/>
              </w:rPr>
              <w:t>三、国有资本经营预算财政拨款收入</w:t>
            </w:r>
          </w:p>
        </w:tc>
        <w:tc>
          <w:tcPr>
            <w:tcW w:w="800"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val="0"/>
              <w:spacing w:after="34" w:line="34" w:lineRule="atLeast"/>
              <w:jc w:val="center"/>
              <w:textAlignment w:val="auto"/>
              <w:rPr>
                <w:rFonts w:hint="eastAsia" w:ascii="仿宋" w:hAnsi="仿宋" w:eastAsia="仿宋" w:cs="仿宋"/>
                <w:kern w:val="0"/>
                <w:sz w:val="22"/>
              </w:rPr>
            </w:pPr>
            <w:r>
              <w:rPr>
                <w:rFonts w:hint="eastAsia" w:ascii="仿宋" w:hAnsi="仿宋" w:eastAsia="仿宋" w:cs="仿宋"/>
              </w:rPr>
              <w:t>3</w:t>
            </w:r>
          </w:p>
        </w:tc>
        <w:tc>
          <w:tcPr>
            <w:tcW w:w="19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after="34" w:line="34" w:lineRule="atLeast"/>
              <w:jc w:val="right"/>
              <w:textAlignment w:val="auto"/>
              <w:rPr>
                <w:rFonts w:hint="eastAsia" w:ascii="仿宋" w:hAnsi="仿宋" w:eastAsia="仿宋" w:cs="仿宋"/>
                <w:kern w:val="0"/>
                <w:sz w:val="22"/>
              </w:rPr>
            </w:pPr>
            <w:r>
              <w:rPr>
                <w:rFonts w:hint="eastAsia" w:ascii="仿宋" w:hAnsi="仿宋" w:eastAsia="仿宋" w:cs="仿宋"/>
              </w:rPr>
              <w:t>0.0</w:t>
            </w:r>
          </w:p>
        </w:tc>
        <w:tc>
          <w:tcPr>
            <w:tcW w:w="3960"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val="0"/>
              <w:spacing w:after="34" w:line="34" w:lineRule="atLeast"/>
              <w:jc w:val="left"/>
              <w:textAlignment w:val="auto"/>
              <w:rPr>
                <w:rFonts w:hint="eastAsia" w:ascii="仿宋" w:hAnsi="仿宋" w:eastAsia="仿宋" w:cs="仿宋"/>
                <w:kern w:val="0"/>
                <w:sz w:val="22"/>
              </w:rPr>
            </w:pPr>
            <w:r>
              <w:rPr>
                <w:rFonts w:hint="eastAsia" w:ascii="仿宋" w:hAnsi="仿宋" w:eastAsia="仿宋" w:cs="仿宋"/>
              </w:rPr>
              <w:t>三、国防支出</w:t>
            </w:r>
          </w:p>
        </w:tc>
        <w:tc>
          <w:tcPr>
            <w:tcW w:w="800"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val="0"/>
              <w:spacing w:after="34" w:line="34" w:lineRule="atLeast"/>
              <w:jc w:val="center"/>
              <w:textAlignment w:val="auto"/>
              <w:rPr>
                <w:rFonts w:hint="eastAsia" w:ascii="仿宋" w:hAnsi="仿宋" w:eastAsia="仿宋" w:cs="仿宋"/>
                <w:kern w:val="0"/>
                <w:sz w:val="22"/>
              </w:rPr>
            </w:pPr>
            <w:r>
              <w:rPr>
                <w:rFonts w:hint="eastAsia" w:ascii="仿宋" w:hAnsi="仿宋" w:eastAsia="仿宋" w:cs="仿宋"/>
              </w:rPr>
              <w:t>34</w:t>
            </w:r>
          </w:p>
        </w:tc>
        <w:tc>
          <w:tcPr>
            <w:tcW w:w="19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after="34" w:line="34" w:lineRule="atLeast"/>
              <w:jc w:val="right"/>
              <w:textAlignment w:val="auto"/>
              <w:rPr>
                <w:rFonts w:hint="eastAsia" w:ascii="仿宋" w:hAnsi="仿宋" w:eastAsia="仿宋" w:cs="仿宋"/>
                <w:kern w:val="0"/>
                <w:sz w:val="22"/>
              </w:rPr>
            </w:pPr>
          </w:p>
        </w:tc>
      </w:tr>
      <w:tr>
        <w:tblPrEx>
          <w:tblCellMar>
            <w:top w:w="0" w:type="dxa"/>
            <w:left w:w="108" w:type="dxa"/>
            <w:bottom w:w="0" w:type="dxa"/>
            <w:right w:w="108" w:type="dxa"/>
          </w:tblCellMar>
        </w:tblPrEx>
        <w:trPr>
          <w:cantSplit/>
          <w:trHeight w:val="90" w:hRule="atLeast"/>
        </w:trPr>
        <w:tc>
          <w:tcPr>
            <w:tcW w:w="453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after="34" w:line="34" w:lineRule="atLeast"/>
              <w:jc w:val="left"/>
              <w:textAlignment w:val="auto"/>
              <w:rPr>
                <w:rFonts w:hint="eastAsia" w:ascii="仿宋" w:hAnsi="仿宋" w:eastAsia="仿宋" w:cs="仿宋"/>
                <w:kern w:val="0"/>
                <w:sz w:val="22"/>
              </w:rPr>
            </w:pPr>
            <w:r>
              <w:rPr>
                <w:rFonts w:hint="eastAsia" w:ascii="仿宋" w:hAnsi="仿宋" w:eastAsia="仿宋" w:cs="仿宋"/>
              </w:rPr>
              <w:t>四、上级补助收入</w:t>
            </w:r>
          </w:p>
        </w:tc>
        <w:tc>
          <w:tcPr>
            <w:tcW w:w="800"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val="0"/>
              <w:spacing w:after="34" w:line="34" w:lineRule="atLeast"/>
              <w:jc w:val="center"/>
              <w:textAlignment w:val="auto"/>
              <w:rPr>
                <w:rFonts w:hint="eastAsia" w:ascii="仿宋" w:hAnsi="仿宋" w:eastAsia="仿宋" w:cs="仿宋"/>
                <w:kern w:val="0"/>
                <w:sz w:val="22"/>
              </w:rPr>
            </w:pPr>
            <w:r>
              <w:rPr>
                <w:rFonts w:hint="eastAsia" w:ascii="仿宋" w:hAnsi="仿宋" w:eastAsia="仿宋" w:cs="仿宋"/>
              </w:rPr>
              <w:t>4</w:t>
            </w:r>
          </w:p>
        </w:tc>
        <w:tc>
          <w:tcPr>
            <w:tcW w:w="19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after="34" w:line="34" w:lineRule="atLeast"/>
              <w:jc w:val="right"/>
              <w:textAlignment w:val="auto"/>
              <w:rPr>
                <w:rFonts w:hint="eastAsia" w:ascii="仿宋" w:hAnsi="仿宋" w:eastAsia="仿宋" w:cs="仿宋"/>
                <w:kern w:val="0"/>
                <w:sz w:val="22"/>
              </w:rPr>
            </w:pPr>
            <w:r>
              <w:rPr>
                <w:rFonts w:hint="eastAsia" w:ascii="仿宋" w:hAnsi="仿宋" w:eastAsia="仿宋" w:cs="仿宋"/>
              </w:rPr>
              <w:t>0.0</w:t>
            </w:r>
          </w:p>
        </w:tc>
        <w:tc>
          <w:tcPr>
            <w:tcW w:w="3960"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val="0"/>
              <w:spacing w:after="34" w:line="34" w:lineRule="atLeast"/>
              <w:jc w:val="left"/>
              <w:textAlignment w:val="auto"/>
              <w:rPr>
                <w:rFonts w:hint="eastAsia" w:ascii="仿宋" w:hAnsi="仿宋" w:eastAsia="仿宋" w:cs="仿宋"/>
                <w:kern w:val="0"/>
                <w:sz w:val="22"/>
              </w:rPr>
            </w:pPr>
            <w:r>
              <w:rPr>
                <w:rFonts w:hint="eastAsia" w:ascii="仿宋" w:hAnsi="仿宋" w:eastAsia="仿宋" w:cs="仿宋"/>
              </w:rPr>
              <w:t>四、公共安全支出</w:t>
            </w:r>
          </w:p>
        </w:tc>
        <w:tc>
          <w:tcPr>
            <w:tcW w:w="800"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val="0"/>
              <w:spacing w:after="34" w:line="34" w:lineRule="atLeast"/>
              <w:jc w:val="center"/>
              <w:textAlignment w:val="auto"/>
              <w:rPr>
                <w:rFonts w:hint="eastAsia" w:ascii="仿宋" w:hAnsi="仿宋" w:eastAsia="仿宋" w:cs="仿宋"/>
                <w:kern w:val="0"/>
                <w:sz w:val="22"/>
              </w:rPr>
            </w:pPr>
            <w:r>
              <w:rPr>
                <w:rFonts w:hint="eastAsia" w:ascii="仿宋" w:hAnsi="仿宋" w:eastAsia="仿宋" w:cs="仿宋"/>
              </w:rPr>
              <w:t>35</w:t>
            </w:r>
          </w:p>
        </w:tc>
        <w:tc>
          <w:tcPr>
            <w:tcW w:w="19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after="34" w:line="34" w:lineRule="atLeast"/>
              <w:jc w:val="right"/>
              <w:textAlignment w:val="auto"/>
              <w:rPr>
                <w:rFonts w:hint="eastAsia" w:ascii="仿宋" w:hAnsi="仿宋" w:eastAsia="仿宋" w:cs="仿宋"/>
                <w:kern w:val="0"/>
                <w:sz w:val="22"/>
              </w:rPr>
            </w:pPr>
          </w:p>
        </w:tc>
      </w:tr>
      <w:tr>
        <w:tblPrEx>
          <w:tblCellMar>
            <w:top w:w="0" w:type="dxa"/>
            <w:left w:w="108" w:type="dxa"/>
            <w:bottom w:w="0" w:type="dxa"/>
            <w:right w:w="108" w:type="dxa"/>
          </w:tblCellMar>
        </w:tblPrEx>
        <w:trPr>
          <w:cantSplit/>
          <w:trHeight w:val="90" w:hRule="atLeast"/>
        </w:trPr>
        <w:tc>
          <w:tcPr>
            <w:tcW w:w="453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after="34" w:line="34" w:lineRule="atLeast"/>
              <w:jc w:val="left"/>
              <w:textAlignment w:val="auto"/>
              <w:rPr>
                <w:rFonts w:hint="eastAsia" w:ascii="仿宋" w:hAnsi="仿宋" w:eastAsia="仿宋" w:cs="仿宋"/>
                <w:kern w:val="0"/>
                <w:sz w:val="22"/>
              </w:rPr>
            </w:pPr>
            <w:r>
              <w:rPr>
                <w:rFonts w:hint="eastAsia" w:ascii="仿宋" w:hAnsi="仿宋" w:eastAsia="仿宋" w:cs="仿宋"/>
              </w:rPr>
              <w:t>五、事业收入</w:t>
            </w:r>
          </w:p>
        </w:tc>
        <w:tc>
          <w:tcPr>
            <w:tcW w:w="800"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val="0"/>
              <w:spacing w:after="34" w:line="34" w:lineRule="atLeast"/>
              <w:jc w:val="center"/>
              <w:textAlignment w:val="auto"/>
              <w:rPr>
                <w:rFonts w:hint="eastAsia" w:ascii="仿宋" w:hAnsi="仿宋" w:eastAsia="仿宋" w:cs="仿宋"/>
                <w:kern w:val="0"/>
                <w:sz w:val="22"/>
              </w:rPr>
            </w:pPr>
            <w:r>
              <w:rPr>
                <w:rFonts w:hint="eastAsia" w:ascii="仿宋" w:hAnsi="仿宋" w:eastAsia="仿宋" w:cs="仿宋"/>
              </w:rPr>
              <w:t>5</w:t>
            </w:r>
          </w:p>
        </w:tc>
        <w:tc>
          <w:tcPr>
            <w:tcW w:w="19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after="34" w:line="34" w:lineRule="atLeast"/>
              <w:jc w:val="right"/>
              <w:textAlignment w:val="auto"/>
              <w:rPr>
                <w:rFonts w:hint="eastAsia" w:ascii="仿宋" w:hAnsi="仿宋" w:eastAsia="仿宋" w:cs="仿宋"/>
                <w:kern w:val="0"/>
                <w:sz w:val="22"/>
              </w:rPr>
            </w:pPr>
            <w:r>
              <w:rPr>
                <w:rFonts w:hint="eastAsia" w:ascii="仿宋" w:hAnsi="仿宋" w:eastAsia="仿宋" w:cs="仿宋"/>
              </w:rPr>
              <w:t>2514.77</w:t>
            </w:r>
          </w:p>
        </w:tc>
        <w:tc>
          <w:tcPr>
            <w:tcW w:w="3960"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val="0"/>
              <w:spacing w:after="34" w:line="34" w:lineRule="atLeast"/>
              <w:jc w:val="left"/>
              <w:textAlignment w:val="auto"/>
              <w:rPr>
                <w:rFonts w:hint="eastAsia" w:ascii="仿宋" w:hAnsi="仿宋" w:eastAsia="仿宋" w:cs="仿宋"/>
                <w:kern w:val="0"/>
                <w:sz w:val="22"/>
              </w:rPr>
            </w:pPr>
            <w:r>
              <w:rPr>
                <w:rFonts w:hint="eastAsia" w:ascii="仿宋" w:hAnsi="仿宋" w:eastAsia="仿宋" w:cs="仿宋"/>
              </w:rPr>
              <w:t>五、教育支出</w:t>
            </w:r>
          </w:p>
        </w:tc>
        <w:tc>
          <w:tcPr>
            <w:tcW w:w="800"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val="0"/>
              <w:spacing w:after="34" w:line="34" w:lineRule="atLeast"/>
              <w:jc w:val="center"/>
              <w:textAlignment w:val="auto"/>
              <w:rPr>
                <w:rFonts w:hint="eastAsia" w:ascii="仿宋" w:hAnsi="仿宋" w:eastAsia="仿宋" w:cs="仿宋"/>
                <w:kern w:val="0"/>
                <w:sz w:val="22"/>
              </w:rPr>
            </w:pPr>
            <w:r>
              <w:rPr>
                <w:rFonts w:hint="eastAsia" w:ascii="仿宋" w:hAnsi="仿宋" w:eastAsia="仿宋" w:cs="仿宋"/>
              </w:rPr>
              <w:t>36</w:t>
            </w:r>
          </w:p>
        </w:tc>
        <w:tc>
          <w:tcPr>
            <w:tcW w:w="19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after="34" w:line="34" w:lineRule="atLeast"/>
              <w:jc w:val="right"/>
              <w:textAlignment w:val="auto"/>
              <w:rPr>
                <w:rFonts w:hint="eastAsia" w:ascii="仿宋" w:hAnsi="仿宋" w:eastAsia="仿宋" w:cs="仿宋"/>
                <w:kern w:val="0"/>
                <w:sz w:val="22"/>
              </w:rPr>
            </w:pPr>
            <w:r>
              <w:rPr>
                <w:rFonts w:hint="eastAsia" w:ascii="仿宋" w:hAnsi="仿宋" w:eastAsia="仿宋" w:cs="仿宋"/>
              </w:rPr>
              <w:t>16,911.53</w:t>
            </w:r>
          </w:p>
        </w:tc>
      </w:tr>
      <w:tr>
        <w:tblPrEx>
          <w:tblCellMar>
            <w:top w:w="0" w:type="dxa"/>
            <w:left w:w="108" w:type="dxa"/>
            <w:bottom w:w="0" w:type="dxa"/>
            <w:right w:w="108" w:type="dxa"/>
          </w:tblCellMar>
        </w:tblPrEx>
        <w:trPr>
          <w:cantSplit/>
          <w:trHeight w:val="90" w:hRule="atLeast"/>
        </w:trPr>
        <w:tc>
          <w:tcPr>
            <w:tcW w:w="453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after="34" w:line="34" w:lineRule="atLeast"/>
              <w:jc w:val="left"/>
              <w:textAlignment w:val="auto"/>
              <w:rPr>
                <w:rFonts w:hint="eastAsia" w:ascii="仿宋" w:hAnsi="仿宋" w:eastAsia="仿宋" w:cs="仿宋"/>
                <w:kern w:val="0"/>
                <w:sz w:val="22"/>
              </w:rPr>
            </w:pPr>
            <w:r>
              <w:rPr>
                <w:rFonts w:hint="eastAsia" w:ascii="仿宋" w:hAnsi="仿宋" w:eastAsia="仿宋" w:cs="仿宋"/>
              </w:rPr>
              <w:t>六、经营收入</w:t>
            </w:r>
          </w:p>
        </w:tc>
        <w:tc>
          <w:tcPr>
            <w:tcW w:w="800"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val="0"/>
              <w:spacing w:after="34" w:line="34" w:lineRule="atLeast"/>
              <w:jc w:val="center"/>
              <w:textAlignment w:val="auto"/>
              <w:rPr>
                <w:rFonts w:hint="eastAsia" w:ascii="仿宋" w:hAnsi="仿宋" w:eastAsia="仿宋" w:cs="仿宋"/>
                <w:kern w:val="0"/>
                <w:sz w:val="22"/>
              </w:rPr>
            </w:pPr>
            <w:r>
              <w:rPr>
                <w:rFonts w:hint="eastAsia" w:ascii="仿宋" w:hAnsi="仿宋" w:eastAsia="仿宋" w:cs="仿宋"/>
              </w:rPr>
              <w:t>6</w:t>
            </w:r>
          </w:p>
        </w:tc>
        <w:tc>
          <w:tcPr>
            <w:tcW w:w="19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after="34" w:line="34" w:lineRule="atLeast"/>
              <w:jc w:val="right"/>
              <w:textAlignment w:val="auto"/>
              <w:rPr>
                <w:rFonts w:hint="eastAsia" w:ascii="仿宋" w:hAnsi="仿宋" w:eastAsia="仿宋" w:cs="仿宋"/>
                <w:kern w:val="0"/>
                <w:sz w:val="22"/>
              </w:rPr>
            </w:pPr>
            <w:r>
              <w:rPr>
                <w:rFonts w:hint="eastAsia" w:ascii="仿宋" w:hAnsi="仿宋" w:eastAsia="仿宋" w:cs="仿宋"/>
              </w:rPr>
              <w:t>0.0</w:t>
            </w:r>
          </w:p>
        </w:tc>
        <w:tc>
          <w:tcPr>
            <w:tcW w:w="3960"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val="0"/>
              <w:spacing w:after="34" w:line="34" w:lineRule="atLeast"/>
              <w:jc w:val="left"/>
              <w:textAlignment w:val="auto"/>
              <w:rPr>
                <w:rFonts w:hint="eastAsia" w:ascii="仿宋" w:hAnsi="仿宋" w:eastAsia="仿宋" w:cs="仿宋"/>
                <w:kern w:val="0"/>
                <w:sz w:val="22"/>
              </w:rPr>
            </w:pPr>
            <w:r>
              <w:rPr>
                <w:rFonts w:hint="eastAsia" w:ascii="仿宋" w:hAnsi="仿宋" w:eastAsia="仿宋" w:cs="仿宋"/>
              </w:rPr>
              <w:t>六、科学技术支出</w:t>
            </w:r>
          </w:p>
        </w:tc>
        <w:tc>
          <w:tcPr>
            <w:tcW w:w="800"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val="0"/>
              <w:spacing w:after="34" w:line="34" w:lineRule="atLeast"/>
              <w:jc w:val="center"/>
              <w:textAlignment w:val="auto"/>
              <w:rPr>
                <w:rFonts w:hint="eastAsia" w:ascii="仿宋" w:hAnsi="仿宋" w:eastAsia="仿宋" w:cs="仿宋"/>
                <w:kern w:val="0"/>
                <w:sz w:val="22"/>
              </w:rPr>
            </w:pPr>
            <w:r>
              <w:rPr>
                <w:rFonts w:hint="eastAsia" w:ascii="仿宋" w:hAnsi="仿宋" w:eastAsia="仿宋" w:cs="仿宋"/>
              </w:rPr>
              <w:t>37</w:t>
            </w:r>
          </w:p>
        </w:tc>
        <w:tc>
          <w:tcPr>
            <w:tcW w:w="19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after="34" w:line="34" w:lineRule="atLeast"/>
              <w:jc w:val="right"/>
              <w:textAlignment w:val="auto"/>
              <w:rPr>
                <w:rFonts w:hint="eastAsia" w:ascii="仿宋" w:hAnsi="仿宋" w:eastAsia="仿宋" w:cs="仿宋"/>
                <w:kern w:val="0"/>
                <w:sz w:val="22"/>
              </w:rPr>
            </w:pPr>
          </w:p>
        </w:tc>
      </w:tr>
      <w:tr>
        <w:tblPrEx>
          <w:tblCellMar>
            <w:top w:w="0" w:type="dxa"/>
            <w:left w:w="108" w:type="dxa"/>
            <w:bottom w:w="0" w:type="dxa"/>
            <w:right w:w="108" w:type="dxa"/>
          </w:tblCellMar>
        </w:tblPrEx>
        <w:trPr>
          <w:cantSplit/>
          <w:trHeight w:val="90" w:hRule="atLeast"/>
        </w:trPr>
        <w:tc>
          <w:tcPr>
            <w:tcW w:w="453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after="34" w:line="34" w:lineRule="atLeast"/>
              <w:jc w:val="left"/>
              <w:textAlignment w:val="auto"/>
              <w:rPr>
                <w:rFonts w:hint="eastAsia" w:ascii="仿宋" w:hAnsi="仿宋" w:eastAsia="仿宋" w:cs="仿宋"/>
                <w:kern w:val="0"/>
                <w:sz w:val="22"/>
              </w:rPr>
            </w:pPr>
            <w:r>
              <w:rPr>
                <w:rFonts w:hint="eastAsia" w:ascii="仿宋" w:hAnsi="仿宋" w:eastAsia="仿宋" w:cs="仿宋"/>
              </w:rPr>
              <w:t>七、附属单位上缴收入</w:t>
            </w:r>
          </w:p>
        </w:tc>
        <w:tc>
          <w:tcPr>
            <w:tcW w:w="800"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val="0"/>
              <w:spacing w:after="34" w:line="34" w:lineRule="atLeast"/>
              <w:jc w:val="center"/>
              <w:textAlignment w:val="auto"/>
              <w:rPr>
                <w:rFonts w:hint="eastAsia" w:ascii="仿宋" w:hAnsi="仿宋" w:eastAsia="仿宋" w:cs="仿宋"/>
                <w:kern w:val="0"/>
                <w:sz w:val="22"/>
              </w:rPr>
            </w:pPr>
            <w:r>
              <w:rPr>
                <w:rFonts w:hint="eastAsia" w:ascii="仿宋" w:hAnsi="仿宋" w:eastAsia="仿宋" w:cs="仿宋"/>
              </w:rPr>
              <w:t>7</w:t>
            </w:r>
          </w:p>
        </w:tc>
        <w:tc>
          <w:tcPr>
            <w:tcW w:w="19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after="34" w:line="34" w:lineRule="atLeast"/>
              <w:jc w:val="right"/>
              <w:textAlignment w:val="auto"/>
              <w:rPr>
                <w:rFonts w:hint="eastAsia" w:ascii="仿宋" w:hAnsi="仿宋" w:eastAsia="仿宋" w:cs="仿宋"/>
                <w:kern w:val="0"/>
                <w:sz w:val="22"/>
              </w:rPr>
            </w:pPr>
            <w:r>
              <w:rPr>
                <w:rFonts w:hint="eastAsia" w:ascii="仿宋" w:hAnsi="仿宋" w:eastAsia="仿宋" w:cs="仿宋"/>
              </w:rPr>
              <w:t>0.0</w:t>
            </w:r>
          </w:p>
        </w:tc>
        <w:tc>
          <w:tcPr>
            <w:tcW w:w="3960"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val="0"/>
              <w:spacing w:after="34" w:line="34" w:lineRule="atLeast"/>
              <w:jc w:val="left"/>
              <w:textAlignment w:val="auto"/>
              <w:rPr>
                <w:rFonts w:hint="eastAsia" w:ascii="仿宋" w:hAnsi="仿宋" w:eastAsia="仿宋" w:cs="仿宋"/>
                <w:kern w:val="0"/>
                <w:sz w:val="22"/>
              </w:rPr>
            </w:pPr>
            <w:r>
              <w:rPr>
                <w:rFonts w:hint="eastAsia" w:ascii="仿宋" w:hAnsi="仿宋" w:eastAsia="仿宋" w:cs="仿宋"/>
              </w:rPr>
              <w:t>七、文化旅游体育与传媒支出</w:t>
            </w:r>
          </w:p>
        </w:tc>
        <w:tc>
          <w:tcPr>
            <w:tcW w:w="800"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val="0"/>
              <w:spacing w:after="34" w:line="34" w:lineRule="atLeast"/>
              <w:jc w:val="center"/>
              <w:textAlignment w:val="auto"/>
              <w:rPr>
                <w:rFonts w:hint="eastAsia" w:ascii="仿宋" w:hAnsi="仿宋" w:eastAsia="仿宋" w:cs="仿宋"/>
                <w:kern w:val="0"/>
                <w:sz w:val="22"/>
              </w:rPr>
            </w:pPr>
            <w:r>
              <w:rPr>
                <w:rFonts w:hint="eastAsia" w:ascii="仿宋" w:hAnsi="仿宋" w:eastAsia="仿宋" w:cs="仿宋"/>
              </w:rPr>
              <w:t>38</w:t>
            </w:r>
          </w:p>
        </w:tc>
        <w:tc>
          <w:tcPr>
            <w:tcW w:w="19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after="34" w:line="34" w:lineRule="atLeast"/>
              <w:jc w:val="right"/>
              <w:textAlignment w:val="auto"/>
              <w:rPr>
                <w:rFonts w:hint="eastAsia" w:ascii="仿宋" w:hAnsi="仿宋" w:eastAsia="仿宋" w:cs="仿宋"/>
                <w:kern w:val="0"/>
                <w:sz w:val="22"/>
              </w:rPr>
            </w:pPr>
            <w:r>
              <w:rPr>
                <w:rFonts w:hint="eastAsia" w:ascii="仿宋" w:hAnsi="仿宋" w:eastAsia="仿宋" w:cs="仿宋"/>
              </w:rPr>
              <w:t>2.55</w:t>
            </w:r>
          </w:p>
        </w:tc>
      </w:tr>
      <w:tr>
        <w:tblPrEx>
          <w:tblCellMar>
            <w:top w:w="0" w:type="dxa"/>
            <w:left w:w="108" w:type="dxa"/>
            <w:bottom w:w="0" w:type="dxa"/>
            <w:right w:w="108" w:type="dxa"/>
          </w:tblCellMar>
        </w:tblPrEx>
        <w:trPr>
          <w:cantSplit/>
          <w:trHeight w:val="90" w:hRule="atLeast"/>
        </w:trPr>
        <w:tc>
          <w:tcPr>
            <w:tcW w:w="453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after="34" w:line="34" w:lineRule="atLeast"/>
              <w:jc w:val="left"/>
              <w:textAlignment w:val="auto"/>
              <w:rPr>
                <w:rFonts w:hint="eastAsia" w:ascii="仿宋" w:hAnsi="仿宋" w:eastAsia="仿宋" w:cs="仿宋"/>
                <w:kern w:val="0"/>
                <w:sz w:val="22"/>
              </w:rPr>
            </w:pPr>
            <w:r>
              <w:rPr>
                <w:rFonts w:hint="eastAsia" w:ascii="仿宋" w:hAnsi="仿宋" w:eastAsia="仿宋" w:cs="仿宋"/>
              </w:rPr>
              <w:t>八、其他收入</w:t>
            </w:r>
          </w:p>
        </w:tc>
        <w:tc>
          <w:tcPr>
            <w:tcW w:w="800"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val="0"/>
              <w:spacing w:after="34" w:line="34" w:lineRule="atLeast"/>
              <w:jc w:val="center"/>
              <w:textAlignment w:val="auto"/>
              <w:rPr>
                <w:rFonts w:hint="eastAsia" w:ascii="仿宋" w:hAnsi="仿宋" w:eastAsia="仿宋" w:cs="仿宋"/>
                <w:kern w:val="0"/>
                <w:sz w:val="22"/>
              </w:rPr>
            </w:pPr>
            <w:r>
              <w:rPr>
                <w:rFonts w:hint="eastAsia" w:ascii="仿宋" w:hAnsi="仿宋" w:eastAsia="仿宋" w:cs="仿宋"/>
              </w:rPr>
              <w:t>8</w:t>
            </w:r>
          </w:p>
        </w:tc>
        <w:tc>
          <w:tcPr>
            <w:tcW w:w="19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after="34" w:line="34" w:lineRule="atLeast"/>
              <w:jc w:val="right"/>
              <w:textAlignment w:val="auto"/>
              <w:rPr>
                <w:rFonts w:hint="eastAsia" w:ascii="仿宋" w:hAnsi="仿宋" w:eastAsia="仿宋" w:cs="仿宋"/>
                <w:kern w:val="0"/>
                <w:sz w:val="22"/>
              </w:rPr>
            </w:pPr>
            <w:r>
              <w:rPr>
                <w:rFonts w:hint="eastAsia" w:ascii="仿宋" w:hAnsi="仿宋" w:eastAsia="仿宋" w:cs="仿宋"/>
              </w:rPr>
              <w:t>158.0</w:t>
            </w:r>
          </w:p>
        </w:tc>
        <w:tc>
          <w:tcPr>
            <w:tcW w:w="3960"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val="0"/>
              <w:spacing w:after="34" w:line="34" w:lineRule="atLeast"/>
              <w:jc w:val="left"/>
              <w:textAlignment w:val="auto"/>
              <w:rPr>
                <w:rFonts w:hint="eastAsia" w:ascii="仿宋" w:hAnsi="仿宋" w:eastAsia="仿宋" w:cs="仿宋"/>
                <w:kern w:val="0"/>
                <w:sz w:val="22"/>
              </w:rPr>
            </w:pPr>
            <w:r>
              <w:rPr>
                <w:rFonts w:hint="eastAsia" w:ascii="仿宋" w:hAnsi="仿宋" w:eastAsia="仿宋" w:cs="仿宋"/>
              </w:rPr>
              <w:t>八、社会保障和就业支出</w:t>
            </w:r>
          </w:p>
        </w:tc>
        <w:tc>
          <w:tcPr>
            <w:tcW w:w="800"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val="0"/>
              <w:spacing w:after="34" w:line="34" w:lineRule="atLeast"/>
              <w:jc w:val="center"/>
              <w:textAlignment w:val="auto"/>
              <w:rPr>
                <w:rFonts w:hint="eastAsia" w:ascii="仿宋" w:hAnsi="仿宋" w:eastAsia="仿宋" w:cs="仿宋"/>
                <w:kern w:val="0"/>
                <w:sz w:val="22"/>
              </w:rPr>
            </w:pPr>
            <w:r>
              <w:rPr>
                <w:rFonts w:hint="eastAsia" w:ascii="仿宋" w:hAnsi="仿宋" w:eastAsia="仿宋" w:cs="仿宋"/>
              </w:rPr>
              <w:t>39</w:t>
            </w:r>
          </w:p>
        </w:tc>
        <w:tc>
          <w:tcPr>
            <w:tcW w:w="19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after="34" w:line="34" w:lineRule="atLeast"/>
              <w:jc w:val="right"/>
              <w:textAlignment w:val="auto"/>
              <w:rPr>
                <w:rFonts w:hint="eastAsia" w:ascii="仿宋" w:hAnsi="仿宋" w:eastAsia="仿宋" w:cs="仿宋"/>
                <w:kern w:val="0"/>
                <w:sz w:val="22"/>
              </w:rPr>
            </w:pPr>
            <w:r>
              <w:rPr>
                <w:rFonts w:hint="eastAsia" w:ascii="仿宋" w:hAnsi="仿宋" w:eastAsia="仿宋" w:cs="仿宋"/>
              </w:rPr>
              <w:t>20.13</w:t>
            </w:r>
          </w:p>
        </w:tc>
      </w:tr>
      <w:tr>
        <w:tblPrEx>
          <w:tblCellMar>
            <w:top w:w="0" w:type="dxa"/>
            <w:left w:w="108" w:type="dxa"/>
            <w:bottom w:w="0" w:type="dxa"/>
            <w:right w:w="108" w:type="dxa"/>
          </w:tblCellMar>
        </w:tblPrEx>
        <w:trPr>
          <w:cantSplit/>
          <w:trHeight w:val="90" w:hRule="atLeast"/>
        </w:trPr>
        <w:tc>
          <w:tcPr>
            <w:tcW w:w="453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after="34" w:line="34" w:lineRule="atLeast"/>
              <w:jc w:val="left"/>
              <w:textAlignment w:val="auto"/>
              <w:rPr>
                <w:rFonts w:hint="eastAsia" w:ascii="仿宋" w:hAnsi="仿宋" w:eastAsia="仿宋" w:cs="仿宋"/>
                <w:kern w:val="0"/>
                <w:sz w:val="22"/>
              </w:rPr>
            </w:pPr>
          </w:p>
        </w:tc>
        <w:tc>
          <w:tcPr>
            <w:tcW w:w="800"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val="0"/>
              <w:spacing w:after="34" w:line="34" w:lineRule="atLeast"/>
              <w:jc w:val="center"/>
              <w:textAlignment w:val="auto"/>
              <w:rPr>
                <w:rFonts w:hint="eastAsia" w:ascii="仿宋" w:hAnsi="仿宋" w:eastAsia="仿宋" w:cs="仿宋"/>
                <w:kern w:val="0"/>
                <w:sz w:val="22"/>
              </w:rPr>
            </w:pPr>
            <w:r>
              <w:rPr>
                <w:rFonts w:hint="eastAsia" w:ascii="仿宋" w:hAnsi="仿宋" w:eastAsia="仿宋" w:cs="仿宋"/>
              </w:rPr>
              <w:t>9</w:t>
            </w:r>
          </w:p>
        </w:tc>
        <w:tc>
          <w:tcPr>
            <w:tcW w:w="19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after="34" w:line="34" w:lineRule="atLeast"/>
              <w:jc w:val="right"/>
              <w:textAlignment w:val="auto"/>
              <w:rPr>
                <w:rFonts w:hint="eastAsia" w:ascii="仿宋" w:hAnsi="仿宋" w:eastAsia="仿宋" w:cs="仿宋"/>
                <w:kern w:val="0"/>
                <w:sz w:val="22"/>
              </w:rPr>
            </w:pPr>
          </w:p>
        </w:tc>
        <w:tc>
          <w:tcPr>
            <w:tcW w:w="3960"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val="0"/>
              <w:spacing w:after="34" w:line="34" w:lineRule="atLeast"/>
              <w:jc w:val="left"/>
              <w:textAlignment w:val="auto"/>
              <w:rPr>
                <w:rFonts w:hint="eastAsia" w:ascii="仿宋" w:hAnsi="仿宋" w:eastAsia="仿宋" w:cs="仿宋"/>
                <w:kern w:val="0"/>
                <w:sz w:val="22"/>
              </w:rPr>
            </w:pPr>
            <w:r>
              <w:rPr>
                <w:rFonts w:hint="eastAsia" w:ascii="仿宋" w:hAnsi="仿宋" w:eastAsia="仿宋" w:cs="仿宋"/>
              </w:rPr>
              <w:t>九、卫生健康支出</w:t>
            </w:r>
          </w:p>
        </w:tc>
        <w:tc>
          <w:tcPr>
            <w:tcW w:w="800"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val="0"/>
              <w:spacing w:after="34" w:line="34" w:lineRule="atLeast"/>
              <w:jc w:val="center"/>
              <w:textAlignment w:val="auto"/>
              <w:rPr>
                <w:rFonts w:hint="eastAsia" w:ascii="仿宋" w:hAnsi="仿宋" w:eastAsia="仿宋" w:cs="仿宋"/>
                <w:kern w:val="0"/>
                <w:sz w:val="22"/>
              </w:rPr>
            </w:pPr>
            <w:r>
              <w:rPr>
                <w:rFonts w:hint="eastAsia" w:ascii="仿宋" w:hAnsi="仿宋" w:eastAsia="仿宋" w:cs="仿宋"/>
              </w:rPr>
              <w:t>40</w:t>
            </w:r>
          </w:p>
        </w:tc>
        <w:tc>
          <w:tcPr>
            <w:tcW w:w="19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after="34" w:line="34" w:lineRule="atLeast"/>
              <w:jc w:val="right"/>
              <w:textAlignment w:val="auto"/>
              <w:rPr>
                <w:rFonts w:hint="eastAsia" w:ascii="仿宋" w:hAnsi="仿宋" w:eastAsia="仿宋" w:cs="仿宋"/>
                <w:kern w:val="0"/>
                <w:sz w:val="22"/>
              </w:rPr>
            </w:pPr>
          </w:p>
        </w:tc>
      </w:tr>
      <w:tr>
        <w:tblPrEx>
          <w:tblCellMar>
            <w:top w:w="0" w:type="dxa"/>
            <w:left w:w="108" w:type="dxa"/>
            <w:bottom w:w="0" w:type="dxa"/>
            <w:right w:w="108" w:type="dxa"/>
          </w:tblCellMar>
        </w:tblPrEx>
        <w:trPr>
          <w:cantSplit/>
          <w:trHeight w:val="90" w:hRule="atLeast"/>
        </w:trPr>
        <w:tc>
          <w:tcPr>
            <w:tcW w:w="453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after="34" w:line="34" w:lineRule="atLeast"/>
              <w:jc w:val="left"/>
              <w:textAlignment w:val="auto"/>
              <w:rPr>
                <w:rFonts w:hint="eastAsia" w:ascii="仿宋" w:hAnsi="仿宋" w:eastAsia="仿宋" w:cs="仿宋"/>
                <w:kern w:val="0"/>
                <w:sz w:val="22"/>
              </w:rPr>
            </w:pPr>
          </w:p>
        </w:tc>
        <w:tc>
          <w:tcPr>
            <w:tcW w:w="800"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val="0"/>
              <w:spacing w:after="34" w:line="34" w:lineRule="atLeast"/>
              <w:jc w:val="center"/>
              <w:textAlignment w:val="auto"/>
              <w:rPr>
                <w:rFonts w:hint="eastAsia" w:ascii="仿宋" w:hAnsi="仿宋" w:eastAsia="仿宋" w:cs="仿宋"/>
                <w:kern w:val="0"/>
                <w:sz w:val="22"/>
              </w:rPr>
            </w:pPr>
            <w:r>
              <w:rPr>
                <w:rFonts w:hint="eastAsia" w:ascii="仿宋" w:hAnsi="仿宋" w:eastAsia="仿宋" w:cs="仿宋"/>
              </w:rPr>
              <w:t>10</w:t>
            </w:r>
          </w:p>
        </w:tc>
        <w:tc>
          <w:tcPr>
            <w:tcW w:w="19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after="34" w:line="34" w:lineRule="atLeast"/>
              <w:jc w:val="right"/>
              <w:textAlignment w:val="auto"/>
              <w:rPr>
                <w:rFonts w:hint="eastAsia" w:ascii="仿宋" w:hAnsi="仿宋" w:eastAsia="仿宋" w:cs="仿宋"/>
                <w:kern w:val="0"/>
                <w:sz w:val="22"/>
              </w:rPr>
            </w:pPr>
          </w:p>
        </w:tc>
        <w:tc>
          <w:tcPr>
            <w:tcW w:w="3960"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val="0"/>
              <w:spacing w:after="34" w:line="34" w:lineRule="atLeast"/>
              <w:jc w:val="left"/>
              <w:textAlignment w:val="auto"/>
              <w:rPr>
                <w:rFonts w:hint="eastAsia" w:ascii="仿宋" w:hAnsi="仿宋" w:eastAsia="仿宋" w:cs="仿宋"/>
                <w:kern w:val="0"/>
                <w:sz w:val="22"/>
              </w:rPr>
            </w:pPr>
            <w:r>
              <w:rPr>
                <w:rFonts w:hint="eastAsia" w:ascii="仿宋" w:hAnsi="仿宋" w:eastAsia="仿宋" w:cs="仿宋"/>
              </w:rPr>
              <w:t>十、节能环保支出</w:t>
            </w:r>
          </w:p>
        </w:tc>
        <w:tc>
          <w:tcPr>
            <w:tcW w:w="800"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val="0"/>
              <w:spacing w:after="34" w:line="34" w:lineRule="atLeast"/>
              <w:jc w:val="center"/>
              <w:textAlignment w:val="auto"/>
              <w:rPr>
                <w:rFonts w:hint="eastAsia" w:ascii="仿宋" w:hAnsi="仿宋" w:eastAsia="仿宋" w:cs="仿宋"/>
                <w:kern w:val="0"/>
                <w:sz w:val="22"/>
              </w:rPr>
            </w:pPr>
            <w:r>
              <w:rPr>
                <w:rFonts w:hint="eastAsia" w:ascii="仿宋" w:hAnsi="仿宋" w:eastAsia="仿宋" w:cs="仿宋"/>
              </w:rPr>
              <w:t>41</w:t>
            </w:r>
          </w:p>
        </w:tc>
        <w:tc>
          <w:tcPr>
            <w:tcW w:w="19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after="34" w:line="34" w:lineRule="atLeast"/>
              <w:jc w:val="right"/>
              <w:textAlignment w:val="auto"/>
              <w:rPr>
                <w:rFonts w:hint="eastAsia" w:ascii="仿宋" w:hAnsi="仿宋" w:eastAsia="仿宋" w:cs="仿宋"/>
                <w:kern w:val="0"/>
                <w:sz w:val="22"/>
              </w:rPr>
            </w:pPr>
          </w:p>
        </w:tc>
      </w:tr>
      <w:tr>
        <w:tblPrEx>
          <w:tblCellMar>
            <w:top w:w="0" w:type="dxa"/>
            <w:left w:w="108" w:type="dxa"/>
            <w:bottom w:w="0" w:type="dxa"/>
            <w:right w:w="108" w:type="dxa"/>
          </w:tblCellMar>
        </w:tblPrEx>
        <w:trPr>
          <w:cantSplit/>
          <w:trHeight w:val="90" w:hRule="atLeast"/>
        </w:trPr>
        <w:tc>
          <w:tcPr>
            <w:tcW w:w="453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after="34" w:line="34" w:lineRule="atLeast"/>
              <w:jc w:val="left"/>
              <w:textAlignment w:val="auto"/>
              <w:rPr>
                <w:rFonts w:hint="eastAsia" w:ascii="仿宋" w:hAnsi="仿宋" w:eastAsia="仿宋" w:cs="仿宋"/>
                <w:kern w:val="0"/>
                <w:sz w:val="22"/>
              </w:rPr>
            </w:pPr>
          </w:p>
        </w:tc>
        <w:tc>
          <w:tcPr>
            <w:tcW w:w="800"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val="0"/>
              <w:spacing w:after="34" w:line="34" w:lineRule="atLeast"/>
              <w:jc w:val="center"/>
              <w:textAlignment w:val="auto"/>
              <w:rPr>
                <w:rFonts w:hint="eastAsia" w:ascii="仿宋" w:hAnsi="仿宋" w:eastAsia="仿宋" w:cs="仿宋"/>
                <w:kern w:val="0"/>
                <w:sz w:val="22"/>
              </w:rPr>
            </w:pPr>
            <w:r>
              <w:rPr>
                <w:rFonts w:hint="eastAsia" w:ascii="仿宋" w:hAnsi="仿宋" w:eastAsia="仿宋" w:cs="仿宋"/>
              </w:rPr>
              <w:t>11</w:t>
            </w:r>
          </w:p>
        </w:tc>
        <w:tc>
          <w:tcPr>
            <w:tcW w:w="19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after="34" w:line="34" w:lineRule="atLeast"/>
              <w:jc w:val="right"/>
              <w:textAlignment w:val="auto"/>
              <w:rPr>
                <w:rFonts w:hint="eastAsia" w:ascii="仿宋" w:hAnsi="仿宋" w:eastAsia="仿宋" w:cs="仿宋"/>
                <w:kern w:val="0"/>
                <w:sz w:val="22"/>
              </w:rPr>
            </w:pPr>
          </w:p>
        </w:tc>
        <w:tc>
          <w:tcPr>
            <w:tcW w:w="3960"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val="0"/>
              <w:spacing w:after="34" w:line="34" w:lineRule="atLeast"/>
              <w:jc w:val="left"/>
              <w:textAlignment w:val="auto"/>
              <w:rPr>
                <w:rFonts w:hint="eastAsia" w:ascii="仿宋" w:hAnsi="仿宋" w:eastAsia="仿宋" w:cs="仿宋"/>
                <w:kern w:val="0"/>
                <w:sz w:val="22"/>
              </w:rPr>
            </w:pPr>
            <w:r>
              <w:rPr>
                <w:rFonts w:hint="eastAsia" w:ascii="仿宋" w:hAnsi="仿宋" w:eastAsia="仿宋" w:cs="仿宋"/>
              </w:rPr>
              <w:t>十一、城乡社区支出</w:t>
            </w:r>
          </w:p>
        </w:tc>
        <w:tc>
          <w:tcPr>
            <w:tcW w:w="800"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val="0"/>
              <w:spacing w:after="34" w:line="34" w:lineRule="atLeast"/>
              <w:jc w:val="center"/>
              <w:textAlignment w:val="auto"/>
              <w:rPr>
                <w:rFonts w:hint="eastAsia" w:ascii="仿宋" w:hAnsi="仿宋" w:eastAsia="仿宋" w:cs="仿宋"/>
                <w:kern w:val="0"/>
                <w:sz w:val="22"/>
              </w:rPr>
            </w:pPr>
            <w:r>
              <w:rPr>
                <w:rFonts w:hint="eastAsia" w:ascii="仿宋" w:hAnsi="仿宋" w:eastAsia="仿宋" w:cs="仿宋"/>
              </w:rPr>
              <w:t>42</w:t>
            </w:r>
          </w:p>
        </w:tc>
        <w:tc>
          <w:tcPr>
            <w:tcW w:w="19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after="34" w:line="34" w:lineRule="atLeast"/>
              <w:jc w:val="right"/>
              <w:textAlignment w:val="auto"/>
              <w:rPr>
                <w:rFonts w:hint="eastAsia" w:ascii="仿宋" w:hAnsi="仿宋" w:eastAsia="仿宋" w:cs="仿宋"/>
                <w:kern w:val="0"/>
                <w:sz w:val="22"/>
              </w:rPr>
            </w:pPr>
          </w:p>
        </w:tc>
      </w:tr>
      <w:tr>
        <w:tblPrEx>
          <w:tblCellMar>
            <w:top w:w="0" w:type="dxa"/>
            <w:left w:w="108" w:type="dxa"/>
            <w:bottom w:w="0" w:type="dxa"/>
            <w:right w:w="108" w:type="dxa"/>
          </w:tblCellMar>
        </w:tblPrEx>
        <w:trPr>
          <w:cantSplit/>
          <w:trHeight w:val="90" w:hRule="atLeast"/>
        </w:trPr>
        <w:tc>
          <w:tcPr>
            <w:tcW w:w="453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after="34" w:line="34" w:lineRule="atLeast"/>
              <w:jc w:val="left"/>
              <w:textAlignment w:val="auto"/>
              <w:rPr>
                <w:rFonts w:hint="eastAsia" w:ascii="仿宋" w:hAnsi="仿宋" w:eastAsia="仿宋" w:cs="仿宋"/>
                <w:kern w:val="0"/>
                <w:sz w:val="22"/>
              </w:rPr>
            </w:pPr>
          </w:p>
        </w:tc>
        <w:tc>
          <w:tcPr>
            <w:tcW w:w="800"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val="0"/>
              <w:spacing w:after="34" w:line="34" w:lineRule="atLeast"/>
              <w:jc w:val="center"/>
              <w:textAlignment w:val="auto"/>
              <w:rPr>
                <w:rFonts w:hint="eastAsia" w:ascii="仿宋" w:hAnsi="仿宋" w:eastAsia="仿宋" w:cs="仿宋"/>
                <w:kern w:val="0"/>
                <w:sz w:val="22"/>
              </w:rPr>
            </w:pPr>
            <w:r>
              <w:rPr>
                <w:rFonts w:hint="eastAsia" w:ascii="仿宋" w:hAnsi="仿宋" w:eastAsia="仿宋" w:cs="仿宋"/>
              </w:rPr>
              <w:t>12</w:t>
            </w:r>
          </w:p>
        </w:tc>
        <w:tc>
          <w:tcPr>
            <w:tcW w:w="19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after="34" w:line="34" w:lineRule="atLeast"/>
              <w:jc w:val="right"/>
              <w:textAlignment w:val="auto"/>
              <w:rPr>
                <w:rFonts w:hint="eastAsia" w:ascii="仿宋" w:hAnsi="仿宋" w:eastAsia="仿宋" w:cs="仿宋"/>
                <w:kern w:val="0"/>
                <w:sz w:val="22"/>
              </w:rPr>
            </w:pPr>
          </w:p>
        </w:tc>
        <w:tc>
          <w:tcPr>
            <w:tcW w:w="3960"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val="0"/>
              <w:spacing w:after="34" w:line="34" w:lineRule="atLeast"/>
              <w:jc w:val="left"/>
              <w:textAlignment w:val="auto"/>
              <w:rPr>
                <w:rFonts w:hint="eastAsia" w:ascii="仿宋" w:hAnsi="仿宋" w:eastAsia="仿宋" w:cs="仿宋"/>
                <w:kern w:val="0"/>
                <w:sz w:val="22"/>
              </w:rPr>
            </w:pPr>
            <w:r>
              <w:rPr>
                <w:rFonts w:hint="eastAsia" w:ascii="仿宋" w:hAnsi="仿宋" w:eastAsia="仿宋" w:cs="仿宋"/>
              </w:rPr>
              <w:t>十二、农林水支出</w:t>
            </w:r>
          </w:p>
        </w:tc>
        <w:tc>
          <w:tcPr>
            <w:tcW w:w="800"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val="0"/>
              <w:spacing w:after="34" w:line="34" w:lineRule="atLeast"/>
              <w:jc w:val="center"/>
              <w:textAlignment w:val="auto"/>
              <w:rPr>
                <w:rFonts w:hint="eastAsia" w:ascii="仿宋" w:hAnsi="仿宋" w:eastAsia="仿宋" w:cs="仿宋"/>
                <w:kern w:val="0"/>
                <w:sz w:val="22"/>
              </w:rPr>
            </w:pPr>
            <w:r>
              <w:rPr>
                <w:rFonts w:hint="eastAsia" w:ascii="仿宋" w:hAnsi="仿宋" w:eastAsia="仿宋" w:cs="仿宋"/>
              </w:rPr>
              <w:t>43</w:t>
            </w:r>
          </w:p>
        </w:tc>
        <w:tc>
          <w:tcPr>
            <w:tcW w:w="19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after="34" w:line="34" w:lineRule="atLeast"/>
              <w:jc w:val="right"/>
              <w:textAlignment w:val="auto"/>
              <w:rPr>
                <w:rFonts w:hint="eastAsia" w:ascii="仿宋" w:hAnsi="仿宋" w:eastAsia="仿宋" w:cs="仿宋"/>
                <w:kern w:val="0"/>
                <w:sz w:val="22"/>
              </w:rPr>
            </w:pPr>
          </w:p>
        </w:tc>
      </w:tr>
      <w:tr>
        <w:tblPrEx>
          <w:tblCellMar>
            <w:top w:w="0" w:type="dxa"/>
            <w:left w:w="108" w:type="dxa"/>
            <w:bottom w:w="0" w:type="dxa"/>
            <w:right w:w="108" w:type="dxa"/>
          </w:tblCellMar>
        </w:tblPrEx>
        <w:trPr>
          <w:cantSplit/>
          <w:trHeight w:val="90" w:hRule="atLeast"/>
        </w:trPr>
        <w:tc>
          <w:tcPr>
            <w:tcW w:w="453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after="34" w:line="34" w:lineRule="atLeast"/>
              <w:jc w:val="left"/>
              <w:textAlignment w:val="auto"/>
              <w:rPr>
                <w:rFonts w:hint="eastAsia" w:ascii="仿宋" w:hAnsi="仿宋" w:eastAsia="仿宋" w:cs="仿宋"/>
                <w:kern w:val="0"/>
                <w:sz w:val="22"/>
              </w:rPr>
            </w:pPr>
          </w:p>
        </w:tc>
        <w:tc>
          <w:tcPr>
            <w:tcW w:w="800"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val="0"/>
              <w:spacing w:after="34" w:line="34" w:lineRule="atLeast"/>
              <w:jc w:val="center"/>
              <w:textAlignment w:val="auto"/>
              <w:rPr>
                <w:rFonts w:hint="eastAsia" w:ascii="仿宋" w:hAnsi="仿宋" w:eastAsia="仿宋" w:cs="仿宋"/>
                <w:kern w:val="0"/>
                <w:sz w:val="22"/>
              </w:rPr>
            </w:pPr>
            <w:r>
              <w:rPr>
                <w:rFonts w:hint="eastAsia" w:ascii="仿宋" w:hAnsi="仿宋" w:eastAsia="仿宋" w:cs="仿宋"/>
              </w:rPr>
              <w:t>13</w:t>
            </w:r>
          </w:p>
        </w:tc>
        <w:tc>
          <w:tcPr>
            <w:tcW w:w="19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after="34" w:line="34" w:lineRule="atLeast"/>
              <w:jc w:val="right"/>
              <w:textAlignment w:val="auto"/>
              <w:rPr>
                <w:rFonts w:hint="eastAsia" w:ascii="仿宋" w:hAnsi="仿宋" w:eastAsia="仿宋" w:cs="仿宋"/>
                <w:kern w:val="0"/>
                <w:sz w:val="22"/>
              </w:rPr>
            </w:pPr>
          </w:p>
        </w:tc>
        <w:tc>
          <w:tcPr>
            <w:tcW w:w="3960"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val="0"/>
              <w:spacing w:after="34" w:line="34" w:lineRule="atLeast"/>
              <w:jc w:val="left"/>
              <w:textAlignment w:val="auto"/>
              <w:rPr>
                <w:rFonts w:hint="eastAsia" w:ascii="仿宋" w:hAnsi="仿宋" w:eastAsia="仿宋" w:cs="仿宋"/>
                <w:kern w:val="0"/>
                <w:sz w:val="22"/>
              </w:rPr>
            </w:pPr>
            <w:r>
              <w:rPr>
                <w:rFonts w:hint="eastAsia" w:ascii="仿宋" w:hAnsi="仿宋" w:eastAsia="仿宋" w:cs="仿宋"/>
              </w:rPr>
              <w:t>十三、交通运输支出</w:t>
            </w:r>
          </w:p>
        </w:tc>
        <w:tc>
          <w:tcPr>
            <w:tcW w:w="800"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val="0"/>
              <w:spacing w:after="34" w:line="34" w:lineRule="atLeast"/>
              <w:jc w:val="center"/>
              <w:textAlignment w:val="auto"/>
              <w:rPr>
                <w:rFonts w:hint="eastAsia" w:ascii="仿宋" w:hAnsi="仿宋" w:eastAsia="仿宋" w:cs="仿宋"/>
                <w:kern w:val="0"/>
                <w:sz w:val="22"/>
              </w:rPr>
            </w:pPr>
            <w:r>
              <w:rPr>
                <w:rFonts w:hint="eastAsia" w:ascii="仿宋" w:hAnsi="仿宋" w:eastAsia="仿宋" w:cs="仿宋"/>
              </w:rPr>
              <w:t>44</w:t>
            </w:r>
          </w:p>
        </w:tc>
        <w:tc>
          <w:tcPr>
            <w:tcW w:w="19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after="34" w:line="34" w:lineRule="atLeast"/>
              <w:jc w:val="right"/>
              <w:textAlignment w:val="auto"/>
              <w:rPr>
                <w:rFonts w:hint="eastAsia" w:ascii="仿宋" w:hAnsi="仿宋" w:eastAsia="仿宋" w:cs="仿宋"/>
                <w:kern w:val="0"/>
                <w:sz w:val="22"/>
              </w:rPr>
            </w:pPr>
          </w:p>
        </w:tc>
      </w:tr>
      <w:tr>
        <w:tblPrEx>
          <w:tblCellMar>
            <w:top w:w="0" w:type="dxa"/>
            <w:left w:w="108" w:type="dxa"/>
            <w:bottom w:w="0" w:type="dxa"/>
            <w:right w:w="108" w:type="dxa"/>
          </w:tblCellMar>
        </w:tblPrEx>
        <w:trPr>
          <w:cantSplit/>
          <w:trHeight w:val="90" w:hRule="atLeast"/>
        </w:trPr>
        <w:tc>
          <w:tcPr>
            <w:tcW w:w="453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after="34" w:line="34" w:lineRule="atLeast"/>
              <w:jc w:val="left"/>
              <w:textAlignment w:val="auto"/>
              <w:rPr>
                <w:rFonts w:hint="eastAsia" w:ascii="仿宋" w:hAnsi="仿宋" w:eastAsia="仿宋" w:cs="仿宋"/>
                <w:kern w:val="0"/>
                <w:sz w:val="22"/>
              </w:rPr>
            </w:pPr>
          </w:p>
        </w:tc>
        <w:tc>
          <w:tcPr>
            <w:tcW w:w="800"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val="0"/>
              <w:spacing w:after="34" w:line="34" w:lineRule="atLeast"/>
              <w:jc w:val="center"/>
              <w:textAlignment w:val="auto"/>
              <w:rPr>
                <w:rFonts w:hint="eastAsia" w:ascii="仿宋" w:hAnsi="仿宋" w:eastAsia="仿宋" w:cs="仿宋"/>
                <w:kern w:val="0"/>
                <w:sz w:val="22"/>
              </w:rPr>
            </w:pPr>
            <w:r>
              <w:rPr>
                <w:rFonts w:hint="eastAsia" w:ascii="仿宋" w:hAnsi="仿宋" w:eastAsia="仿宋" w:cs="仿宋"/>
              </w:rPr>
              <w:t>14</w:t>
            </w:r>
          </w:p>
        </w:tc>
        <w:tc>
          <w:tcPr>
            <w:tcW w:w="19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after="34" w:line="34" w:lineRule="atLeast"/>
              <w:jc w:val="right"/>
              <w:textAlignment w:val="auto"/>
              <w:rPr>
                <w:rFonts w:hint="eastAsia" w:ascii="仿宋" w:hAnsi="仿宋" w:eastAsia="仿宋" w:cs="仿宋"/>
                <w:kern w:val="0"/>
                <w:sz w:val="22"/>
              </w:rPr>
            </w:pPr>
          </w:p>
        </w:tc>
        <w:tc>
          <w:tcPr>
            <w:tcW w:w="3960"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val="0"/>
              <w:spacing w:after="34" w:line="34" w:lineRule="atLeast"/>
              <w:jc w:val="left"/>
              <w:textAlignment w:val="auto"/>
              <w:rPr>
                <w:rFonts w:hint="eastAsia" w:ascii="仿宋" w:hAnsi="仿宋" w:eastAsia="仿宋" w:cs="仿宋"/>
                <w:kern w:val="0"/>
                <w:sz w:val="22"/>
              </w:rPr>
            </w:pPr>
            <w:r>
              <w:rPr>
                <w:rFonts w:hint="eastAsia" w:ascii="仿宋" w:hAnsi="仿宋" w:eastAsia="仿宋" w:cs="仿宋"/>
              </w:rPr>
              <w:t>十四、资源勘探工业信息等支出</w:t>
            </w:r>
          </w:p>
        </w:tc>
        <w:tc>
          <w:tcPr>
            <w:tcW w:w="800"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val="0"/>
              <w:spacing w:after="34" w:line="34" w:lineRule="atLeast"/>
              <w:jc w:val="center"/>
              <w:textAlignment w:val="auto"/>
              <w:rPr>
                <w:rFonts w:hint="eastAsia" w:ascii="仿宋" w:hAnsi="仿宋" w:eastAsia="仿宋" w:cs="仿宋"/>
                <w:kern w:val="0"/>
                <w:sz w:val="22"/>
              </w:rPr>
            </w:pPr>
            <w:r>
              <w:rPr>
                <w:rFonts w:hint="eastAsia" w:ascii="仿宋" w:hAnsi="仿宋" w:eastAsia="仿宋" w:cs="仿宋"/>
              </w:rPr>
              <w:t>45</w:t>
            </w:r>
          </w:p>
        </w:tc>
        <w:tc>
          <w:tcPr>
            <w:tcW w:w="19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after="34" w:line="34" w:lineRule="atLeast"/>
              <w:jc w:val="right"/>
              <w:textAlignment w:val="auto"/>
              <w:rPr>
                <w:rFonts w:hint="eastAsia" w:ascii="仿宋" w:hAnsi="仿宋" w:eastAsia="仿宋" w:cs="仿宋"/>
                <w:kern w:val="0"/>
                <w:sz w:val="22"/>
              </w:rPr>
            </w:pPr>
          </w:p>
        </w:tc>
      </w:tr>
      <w:tr>
        <w:tblPrEx>
          <w:tblCellMar>
            <w:top w:w="0" w:type="dxa"/>
            <w:left w:w="108" w:type="dxa"/>
            <w:bottom w:w="0" w:type="dxa"/>
            <w:right w:w="108" w:type="dxa"/>
          </w:tblCellMar>
        </w:tblPrEx>
        <w:trPr>
          <w:cantSplit/>
          <w:trHeight w:val="90" w:hRule="atLeast"/>
        </w:trPr>
        <w:tc>
          <w:tcPr>
            <w:tcW w:w="453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after="34" w:line="34" w:lineRule="atLeast"/>
              <w:jc w:val="left"/>
              <w:textAlignment w:val="auto"/>
              <w:rPr>
                <w:rFonts w:hint="eastAsia" w:ascii="仿宋" w:hAnsi="仿宋" w:eastAsia="仿宋" w:cs="仿宋"/>
                <w:kern w:val="0"/>
                <w:sz w:val="22"/>
              </w:rPr>
            </w:pPr>
          </w:p>
        </w:tc>
        <w:tc>
          <w:tcPr>
            <w:tcW w:w="800"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val="0"/>
              <w:spacing w:after="34" w:line="34" w:lineRule="atLeast"/>
              <w:jc w:val="center"/>
              <w:textAlignment w:val="auto"/>
              <w:rPr>
                <w:rFonts w:hint="eastAsia" w:ascii="仿宋" w:hAnsi="仿宋" w:eastAsia="仿宋" w:cs="仿宋"/>
                <w:kern w:val="0"/>
                <w:sz w:val="22"/>
              </w:rPr>
            </w:pPr>
            <w:r>
              <w:rPr>
                <w:rFonts w:hint="eastAsia" w:ascii="仿宋" w:hAnsi="仿宋" w:eastAsia="仿宋" w:cs="仿宋"/>
              </w:rPr>
              <w:t>15</w:t>
            </w:r>
          </w:p>
        </w:tc>
        <w:tc>
          <w:tcPr>
            <w:tcW w:w="19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after="34" w:line="34" w:lineRule="atLeast"/>
              <w:jc w:val="right"/>
              <w:textAlignment w:val="auto"/>
              <w:rPr>
                <w:rFonts w:hint="eastAsia" w:ascii="仿宋" w:hAnsi="仿宋" w:eastAsia="仿宋" w:cs="仿宋"/>
                <w:kern w:val="0"/>
                <w:sz w:val="22"/>
              </w:rPr>
            </w:pPr>
          </w:p>
        </w:tc>
        <w:tc>
          <w:tcPr>
            <w:tcW w:w="3960"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val="0"/>
              <w:spacing w:after="34" w:line="34" w:lineRule="atLeast"/>
              <w:jc w:val="left"/>
              <w:textAlignment w:val="auto"/>
              <w:rPr>
                <w:rFonts w:hint="eastAsia" w:ascii="仿宋" w:hAnsi="仿宋" w:eastAsia="仿宋" w:cs="仿宋"/>
                <w:kern w:val="0"/>
                <w:sz w:val="22"/>
              </w:rPr>
            </w:pPr>
            <w:r>
              <w:rPr>
                <w:rFonts w:hint="eastAsia" w:ascii="仿宋" w:hAnsi="仿宋" w:eastAsia="仿宋" w:cs="仿宋"/>
              </w:rPr>
              <w:t>十五、商业服务业等支出</w:t>
            </w:r>
          </w:p>
        </w:tc>
        <w:tc>
          <w:tcPr>
            <w:tcW w:w="800"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val="0"/>
              <w:spacing w:after="34" w:line="34" w:lineRule="atLeast"/>
              <w:jc w:val="center"/>
              <w:textAlignment w:val="auto"/>
              <w:rPr>
                <w:rFonts w:hint="eastAsia" w:ascii="仿宋" w:hAnsi="仿宋" w:eastAsia="仿宋" w:cs="仿宋"/>
                <w:kern w:val="0"/>
                <w:sz w:val="22"/>
              </w:rPr>
            </w:pPr>
            <w:r>
              <w:rPr>
                <w:rFonts w:hint="eastAsia" w:ascii="仿宋" w:hAnsi="仿宋" w:eastAsia="仿宋" w:cs="仿宋"/>
              </w:rPr>
              <w:t>46</w:t>
            </w:r>
          </w:p>
        </w:tc>
        <w:tc>
          <w:tcPr>
            <w:tcW w:w="19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after="34" w:line="34" w:lineRule="atLeast"/>
              <w:jc w:val="right"/>
              <w:textAlignment w:val="auto"/>
              <w:rPr>
                <w:rFonts w:hint="eastAsia" w:ascii="仿宋" w:hAnsi="仿宋" w:eastAsia="仿宋" w:cs="仿宋"/>
                <w:kern w:val="0"/>
                <w:sz w:val="22"/>
              </w:rPr>
            </w:pPr>
          </w:p>
        </w:tc>
      </w:tr>
      <w:tr>
        <w:tblPrEx>
          <w:tblCellMar>
            <w:top w:w="0" w:type="dxa"/>
            <w:left w:w="108" w:type="dxa"/>
            <w:bottom w:w="0" w:type="dxa"/>
            <w:right w:w="108" w:type="dxa"/>
          </w:tblCellMar>
        </w:tblPrEx>
        <w:trPr>
          <w:cantSplit/>
          <w:trHeight w:val="90" w:hRule="atLeast"/>
        </w:trPr>
        <w:tc>
          <w:tcPr>
            <w:tcW w:w="453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after="34" w:line="34" w:lineRule="atLeast"/>
              <w:jc w:val="left"/>
              <w:textAlignment w:val="auto"/>
              <w:rPr>
                <w:rFonts w:hint="eastAsia" w:ascii="仿宋" w:hAnsi="仿宋" w:eastAsia="仿宋" w:cs="仿宋"/>
                <w:kern w:val="0"/>
                <w:sz w:val="22"/>
              </w:rPr>
            </w:pPr>
          </w:p>
        </w:tc>
        <w:tc>
          <w:tcPr>
            <w:tcW w:w="800"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val="0"/>
              <w:spacing w:after="34" w:line="34" w:lineRule="atLeast"/>
              <w:jc w:val="center"/>
              <w:textAlignment w:val="auto"/>
              <w:rPr>
                <w:rFonts w:hint="eastAsia" w:ascii="仿宋" w:hAnsi="仿宋" w:eastAsia="仿宋" w:cs="仿宋"/>
                <w:kern w:val="0"/>
                <w:sz w:val="22"/>
              </w:rPr>
            </w:pPr>
            <w:r>
              <w:rPr>
                <w:rFonts w:hint="eastAsia" w:ascii="仿宋" w:hAnsi="仿宋" w:eastAsia="仿宋" w:cs="仿宋"/>
              </w:rPr>
              <w:t>16</w:t>
            </w:r>
          </w:p>
        </w:tc>
        <w:tc>
          <w:tcPr>
            <w:tcW w:w="19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after="34" w:line="34" w:lineRule="atLeast"/>
              <w:jc w:val="right"/>
              <w:textAlignment w:val="auto"/>
              <w:rPr>
                <w:rFonts w:hint="eastAsia" w:ascii="仿宋" w:hAnsi="仿宋" w:eastAsia="仿宋" w:cs="仿宋"/>
                <w:kern w:val="0"/>
                <w:sz w:val="22"/>
              </w:rPr>
            </w:pPr>
          </w:p>
        </w:tc>
        <w:tc>
          <w:tcPr>
            <w:tcW w:w="3960"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val="0"/>
              <w:spacing w:after="34" w:line="34" w:lineRule="atLeast"/>
              <w:jc w:val="left"/>
              <w:textAlignment w:val="auto"/>
              <w:rPr>
                <w:rFonts w:hint="eastAsia" w:ascii="仿宋" w:hAnsi="仿宋" w:eastAsia="仿宋" w:cs="仿宋"/>
                <w:kern w:val="0"/>
                <w:sz w:val="22"/>
              </w:rPr>
            </w:pPr>
            <w:r>
              <w:rPr>
                <w:rFonts w:hint="eastAsia" w:ascii="仿宋" w:hAnsi="仿宋" w:eastAsia="仿宋" w:cs="仿宋"/>
              </w:rPr>
              <w:t>十六、金融支出</w:t>
            </w:r>
          </w:p>
        </w:tc>
        <w:tc>
          <w:tcPr>
            <w:tcW w:w="800"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val="0"/>
              <w:spacing w:after="34" w:line="34" w:lineRule="atLeast"/>
              <w:jc w:val="center"/>
              <w:textAlignment w:val="auto"/>
              <w:rPr>
                <w:rFonts w:hint="eastAsia" w:ascii="仿宋" w:hAnsi="仿宋" w:eastAsia="仿宋" w:cs="仿宋"/>
                <w:kern w:val="0"/>
                <w:sz w:val="22"/>
              </w:rPr>
            </w:pPr>
            <w:r>
              <w:rPr>
                <w:rFonts w:hint="eastAsia" w:ascii="仿宋" w:hAnsi="仿宋" w:eastAsia="仿宋" w:cs="仿宋"/>
              </w:rPr>
              <w:t>47</w:t>
            </w:r>
          </w:p>
        </w:tc>
        <w:tc>
          <w:tcPr>
            <w:tcW w:w="19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after="34" w:line="34" w:lineRule="atLeast"/>
              <w:jc w:val="right"/>
              <w:textAlignment w:val="auto"/>
              <w:rPr>
                <w:rFonts w:hint="eastAsia" w:ascii="仿宋" w:hAnsi="仿宋" w:eastAsia="仿宋" w:cs="仿宋"/>
                <w:kern w:val="0"/>
                <w:sz w:val="22"/>
              </w:rPr>
            </w:pPr>
          </w:p>
        </w:tc>
      </w:tr>
      <w:tr>
        <w:tblPrEx>
          <w:tblCellMar>
            <w:top w:w="0" w:type="dxa"/>
            <w:left w:w="108" w:type="dxa"/>
            <w:bottom w:w="0" w:type="dxa"/>
            <w:right w:w="108" w:type="dxa"/>
          </w:tblCellMar>
        </w:tblPrEx>
        <w:trPr>
          <w:cantSplit/>
          <w:trHeight w:val="90" w:hRule="atLeast"/>
        </w:trPr>
        <w:tc>
          <w:tcPr>
            <w:tcW w:w="453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after="34" w:line="34" w:lineRule="atLeast"/>
              <w:jc w:val="left"/>
              <w:textAlignment w:val="auto"/>
              <w:rPr>
                <w:rFonts w:hint="eastAsia" w:ascii="仿宋" w:hAnsi="仿宋" w:eastAsia="仿宋" w:cs="仿宋"/>
                <w:kern w:val="0"/>
                <w:sz w:val="22"/>
              </w:rPr>
            </w:pPr>
          </w:p>
        </w:tc>
        <w:tc>
          <w:tcPr>
            <w:tcW w:w="800"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val="0"/>
              <w:spacing w:after="34" w:line="34" w:lineRule="atLeast"/>
              <w:jc w:val="center"/>
              <w:textAlignment w:val="auto"/>
              <w:rPr>
                <w:rFonts w:hint="eastAsia" w:ascii="仿宋" w:hAnsi="仿宋" w:eastAsia="仿宋" w:cs="仿宋"/>
                <w:kern w:val="0"/>
                <w:sz w:val="22"/>
              </w:rPr>
            </w:pPr>
            <w:r>
              <w:rPr>
                <w:rFonts w:hint="eastAsia" w:ascii="仿宋" w:hAnsi="仿宋" w:eastAsia="仿宋" w:cs="仿宋"/>
              </w:rPr>
              <w:t>17</w:t>
            </w:r>
          </w:p>
        </w:tc>
        <w:tc>
          <w:tcPr>
            <w:tcW w:w="19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after="34" w:line="34" w:lineRule="atLeast"/>
              <w:jc w:val="right"/>
              <w:textAlignment w:val="auto"/>
              <w:rPr>
                <w:rFonts w:hint="eastAsia" w:ascii="仿宋" w:hAnsi="仿宋" w:eastAsia="仿宋" w:cs="仿宋"/>
                <w:kern w:val="0"/>
                <w:sz w:val="22"/>
              </w:rPr>
            </w:pPr>
          </w:p>
        </w:tc>
        <w:tc>
          <w:tcPr>
            <w:tcW w:w="3960"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val="0"/>
              <w:spacing w:after="34" w:line="34" w:lineRule="atLeast"/>
              <w:jc w:val="left"/>
              <w:textAlignment w:val="auto"/>
              <w:rPr>
                <w:rFonts w:hint="eastAsia" w:ascii="仿宋" w:hAnsi="仿宋" w:eastAsia="仿宋" w:cs="仿宋"/>
                <w:kern w:val="0"/>
                <w:sz w:val="22"/>
              </w:rPr>
            </w:pPr>
            <w:r>
              <w:rPr>
                <w:rFonts w:hint="eastAsia" w:ascii="仿宋" w:hAnsi="仿宋" w:eastAsia="仿宋" w:cs="仿宋"/>
              </w:rPr>
              <w:t>十七、援助其他地区支出</w:t>
            </w:r>
          </w:p>
        </w:tc>
        <w:tc>
          <w:tcPr>
            <w:tcW w:w="800"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val="0"/>
              <w:spacing w:after="34" w:line="34" w:lineRule="atLeast"/>
              <w:jc w:val="center"/>
              <w:textAlignment w:val="auto"/>
              <w:rPr>
                <w:rFonts w:hint="eastAsia" w:ascii="仿宋" w:hAnsi="仿宋" w:eastAsia="仿宋" w:cs="仿宋"/>
                <w:kern w:val="0"/>
                <w:sz w:val="22"/>
              </w:rPr>
            </w:pPr>
            <w:r>
              <w:rPr>
                <w:rFonts w:hint="eastAsia" w:ascii="仿宋" w:hAnsi="仿宋" w:eastAsia="仿宋" w:cs="仿宋"/>
              </w:rPr>
              <w:t>48</w:t>
            </w:r>
          </w:p>
        </w:tc>
        <w:tc>
          <w:tcPr>
            <w:tcW w:w="19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after="34" w:line="34" w:lineRule="atLeast"/>
              <w:jc w:val="right"/>
              <w:textAlignment w:val="auto"/>
              <w:rPr>
                <w:rFonts w:hint="eastAsia" w:ascii="仿宋" w:hAnsi="仿宋" w:eastAsia="仿宋" w:cs="仿宋"/>
                <w:kern w:val="0"/>
                <w:sz w:val="22"/>
              </w:rPr>
            </w:pPr>
          </w:p>
        </w:tc>
      </w:tr>
      <w:tr>
        <w:tblPrEx>
          <w:tblCellMar>
            <w:top w:w="0" w:type="dxa"/>
            <w:left w:w="108" w:type="dxa"/>
            <w:bottom w:w="0" w:type="dxa"/>
            <w:right w:w="108" w:type="dxa"/>
          </w:tblCellMar>
        </w:tblPrEx>
        <w:trPr>
          <w:cantSplit/>
          <w:trHeight w:val="90" w:hRule="atLeast"/>
        </w:trPr>
        <w:tc>
          <w:tcPr>
            <w:tcW w:w="453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after="34" w:line="34" w:lineRule="atLeast"/>
              <w:jc w:val="left"/>
              <w:textAlignment w:val="auto"/>
              <w:rPr>
                <w:rFonts w:hint="eastAsia" w:ascii="仿宋" w:hAnsi="仿宋" w:eastAsia="仿宋" w:cs="仿宋"/>
                <w:kern w:val="0"/>
                <w:sz w:val="22"/>
              </w:rPr>
            </w:pPr>
          </w:p>
        </w:tc>
        <w:tc>
          <w:tcPr>
            <w:tcW w:w="800"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val="0"/>
              <w:spacing w:after="34" w:line="34" w:lineRule="atLeast"/>
              <w:jc w:val="center"/>
              <w:textAlignment w:val="auto"/>
              <w:rPr>
                <w:rFonts w:hint="eastAsia" w:ascii="仿宋" w:hAnsi="仿宋" w:eastAsia="仿宋" w:cs="仿宋"/>
                <w:kern w:val="0"/>
                <w:sz w:val="22"/>
              </w:rPr>
            </w:pPr>
            <w:r>
              <w:rPr>
                <w:rFonts w:hint="eastAsia" w:ascii="仿宋" w:hAnsi="仿宋" w:eastAsia="仿宋" w:cs="仿宋"/>
              </w:rPr>
              <w:t>18</w:t>
            </w:r>
          </w:p>
        </w:tc>
        <w:tc>
          <w:tcPr>
            <w:tcW w:w="19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after="34" w:line="34" w:lineRule="atLeast"/>
              <w:jc w:val="right"/>
              <w:textAlignment w:val="auto"/>
              <w:rPr>
                <w:rFonts w:hint="eastAsia" w:ascii="仿宋" w:hAnsi="仿宋" w:eastAsia="仿宋" w:cs="仿宋"/>
                <w:kern w:val="0"/>
                <w:sz w:val="22"/>
              </w:rPr>
            </w:pPr>
          </w:p>
        </w:tc>
        <w:tc>
          <w:tcPr>
            <w:tcW w:w="3960"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val="0"/>
              <w:spacing w:after="34" w:line="34" w:lineRule="atLeast"/>
              <w:jc w:val="left"/>
              <w:textAlignment w:val="auto"/>
              <w:rPr>
                <w:rFonts w:hint="eastAsia" w:ascii="仿宋" w:hAnsi="仿宋" w:eastAsia="仿宋" w:cs="仿宋"/>
                <w:kern w:val="0"/>
                <w:sz w:val="22"/>
              </w:rPr>
            </w:pPr>
            <w:r>
              <w:rPr>
                <w:rFonts w:hint="eastAsia" w:ascii="仿宋" w:hAnsi="仿宋" w:eastAsia="仿宋" w:cs="仿宋"/>
              </w:rPr>
              <w:t>十八、自然资源海洋气象等支出</w:t>
            </w:r>
          </w:p>
        </w:tc>
        <w:tc>
          <w:tcPr>
            <w:tcW w:w="800"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val="0"/>
              <w:spacing w:after="34" w:line="34" w:lineRule="atLeast"/>
              <w:jc w:val="center"/>
              <w:textAlignment w:val="auto"/>
              <w:rPr>
                <w:rFonts w:hint="eastAsia" w:ascii="仿宋" w:hAnsi="仿宋" w:eastAsia="仿宋" w:cs="仿宋"/>
                <w:kern w:val="0"/>
                <w:sz w:val="22"/>
              </w:rPr>
            </w:pPr>
            <w:r>
              <w:rPr>
                <w:rFonts w:hint="eastAsia" w:ascii="仿宋" w:hAnsi="仿宋" w:eastAsia="仿宋" w:cs="仿宋"/>
              </w:rPr>
              <w:t>49</w:t>
            </w:r>
          </w:p>
        </w:tc>
        <w:tc>
          <w:tcPr>
            <w:tcW w:w="19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after="34" w:line="34" w:lineRule="atLeast"/>
              <w:jc w:val="right"/>
              <w:textAlignment w:val="auto"/>
              <w:rPr>
                <w:rFonts w:hint="eastAsia" w:ascii="仿宋" w:hAnsi="仿宋" w:eastAsia="仿宋" w:cs="仿宋"/>
                <w:kern w:val="0"/>
                <w:sz w:val="22"/>
              </w:rPr>
            </w:pPr>
          </w:p>
        </w:tc>
      </w:tr>
      <w:tr>
        <w:tblPrEx>
          <w:tblCellMar>
            <w:top w:w="0" w:type="dxa"/>
            <w:left w:w="108" w:type="dxa"/>
            <w:bottom w:w="0" w:type="dxa"/>
            <w:right w:w="108" w:type="dxa"/>
          </w:tblCellMar>
        </w:tblPrEx>
        <w:trPr>
          <w:cantSplit/>
          <w:trHeight w:val="90" w:hRule="atLeast"/>
        </w:trPr>
        <w:tc>
          <w:tcPr>
            <w:tcW w:w="453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after="34" w:line="34" w:lineRule="atLeast"/>
              <w:jc w:val="left"/>
              <w:textAlignment w:val="auto"/>
              <w:rPr>
                <w:rFonts w:hint="eastAsia" w:ascii="仿宋" w:hAnsi="仿宋" w:eastAsia="仿宋" w:cs="仿宋"/>
                <w:kern w:val="0"/>
                <w:sz w:val="22"/>
              </w:rPr>
            </w:pPr>
          </w:p>
        </w:tc>
        <w:tc>
          <w:tcPr>
            <w:tcW w:w="800"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val="0"/>
              <w:spacing w:after="34" w:line="34" w:lineRule="atLeast"/>
              <w:jc w:val="center"/>
              <w:textAlignment w:val="auto"/>
              <w:rPr>
                <w:rFonts w:hint="eastAsia" w:ascii="仿宋" w:hAnsi="仿宋" w:eastAsia="仿宋" w:cs="仿宋"/>
                <w:kern w:val="0"/>
                <w:sz w:val="22"/>
              </w:rPr>
            </w:pPr>
            <w:r>
              <w:rPr>
                <w:rFonts w:hint="eastAsia" w:ascii="仿宋" w:hAnsi="仿宋" w:eastAsia="仿宋" w:cs="仿宋"/>
              </w:rPr>
              <w:t>19</w:t>
            </w:r>
          </w:p>
        </w:tc>
        <w:tc>
          <w:tcPr>
            <w:tcW w:w="19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after="34" w:line="34" w:lineRule="atLeast"/>
              <w:jc w:val="right"/>
              <w:textAlignment w:val="auto"/>
              <w:rPr>
                <w:rFonts w:hint="eastAsia" w:ascii="仿宋" w:hAnsi="仿宋" w:eastAsia="仿宋" w:cs="仿宋"/>
                <w:kern w:val="0"/>
                <w:sz w:val="22"/>
              </w:rPr>
            </w:pPr>
          </w:p>
        </w:tc>
        <w:tc>
          <w:tcPr>
            <w:tcW w:w="3960"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val="0"/>
              <w:spacing w:after="34" w:line="34" w:lineRule="atLeast"/>
              <w:jc w:val="left"/>
              <w:textAlignment w:val="auto"/>
              <w:rPr>
                <w:rFonts w:hint="eastAsia" w:ascii="仿宋" w:hAnsi="仿宋" w:eastAsia="仿宋" w:cs="仿宋"/>
                <w:kern w:val="0"/>
                <w:sz w:val="22"/>
              </w:rPr>
            </w:pPr>
            <w:r>
              <w:rPr>
                <w:rFonts w:hint="eastAsia" w:ascii="仿宋" w:hAnsi="仿宋" w:eastAsia="仿宋" w:cs="仿宋"/>
              </w:rPr>
              <w:t>十九、住房保障支出</w:t>
            </w:r>
          </w:p>
        </w:tc>
        <w:tc>
          <w:tcPr>
            <w:tcW w:w="800"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val="0"/>
              <w:spacing w:after="34" w:line="34" w:lineRule="atLeast"/>
              <w:jc w:val="center"/>
              <w:textAlignment w:val="auto"/>
              <w:rPr>
                <w:rFonts w:hint="eastAsia" w:ascii="仿宋" w:hAnsi="仿宋" w:eastAsia="仿宋" w:cs="仿宋"/>
                <w:kern w:val="0"/>
                <w:sz w:val="22"/>
              </w:rPr>
            </w:pPr>
            <w:r>
              <w:rPr>
                <w:rFonts w:hint="eastAsia" w:ascii="仿宋" w:hAnsi="仿宋" w:eastAsia="仿宋" w:cs="仿宋"/>
              </w:rPr>
              <w:t>50</w:t>
            </w:r>
          </w:p>
        </w:tc>
        <w:tc>
          <w:tcPr>
            <w:tcW w:w="19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after="34" w:line="34" w:lineRule="atLeast"/>
              <w:jc w:val="right"/>
              <w:textAlignment w:val="auto"/>
              <w:rPr>
                <w:rFonts w:hint="eastAsia" w:ascii="仿宋" w:hAnsi="仿宋" w:eastAsia="仿宋" w:cs="仿宋"/>
                <w:kern w:val="0"/>
                <w:sz w:val="22"/>
              </w:rPr>
            </w:pPr>
          </w:p>
        </w:tc>
      </w:tr>
      <w:tr>
        <w:tblPrEx>
          <w:tblCellMar>
            <w:top w:w="0" w:type="dxa"/>
            <w:left w:w="108" w:type="dxa"/>
            <w:bottom w:w="0" w:type="dxa"/>
            <w:right w:w="108" w:type="dxa"/>
          </w:tblCellMar>
        </w:tblPrEx>
        <w:trPr>
          <w:cantSplit/>
          <w:trHeight w:val="90" w:hRule="atLeast"/>
        </w:trPr>
        <w:tc>
          <w:tcPr>
            <w:tcW w:w="453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after="34" w:line="34" w:lineRule="atLeast"/>
              <w:jc w:val="left"/>
              <w:textAlignment w:val="auto"/>
              <w:rPr>
                <w:rFonts w:hint="eastAsia" w:ascii="仿宋" w:hAnsi="仿宋" w:eastAsia="仿宋" w:cs="仿宋"/>
                <w:kern w:val="0"/>
                <w:sz w:val="22"/>
              </w:rPr>
            </w:pPr>
          </w:p>
        </w:tc>
        <w:tc>
          <w:tcPr>
            <w:tcW w:w="800"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val="0"/>
              <w:spacing w:after="34" w:line="34" w:lineRule="atLeast"/>
              <w:jc w:val="center"/>
              <w:textAlignment w:val="auto"/>
              <w:rPr>
                <w:rFonts w:hint="eastAsia" w:ascii="仿宋" w:hAnsi="仿宋" w:eastAsia="仿宋" w:cs="仿宋"/>
                <w:kern w:val="0"/>
                <w:sz w:val="22"/>
              </w:rPr>
            </w:pPr>
            <w:r>
              <w:rPr>
                <w:rFonts w:hint="eastAsia" w:ascii="仿宋" w:hAnsi="仿宋" w:eastAsia="仿宋" w:cs="仿宋"/>
              </w:rPr>
              <w:t>20</w:t>
            </w:r>
          </w:p>
        </w:tc>
        <w:tc>
          <w:tcPr>
            <w:tcW w:w="19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after="34" w:line="34" w:lineRule="atLeast"/>
              <w:jc w:val="right"/>
              <w:textAlignment w:val="auto"/>
              <w:rPr>
                <w:rFonts w:hint="eastAsia" w:ascii="仿宋" w:hAnsi="仿宋" w:eastAsia="仿宋" w:cs="仿宋"/>
                <w:kern w:val="0"/>
                <w:sz w:val="22"/>
              </w:rPr>
            </w:pPr>
          </w:p>
        </w:tc>
        <w:tc>
          <w:tcPr>
            <w:tcW w:w="3960"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val="0"/>
              <w:spacing w:after="34" w:line="34" w:lineRule="atLeast"/>
              <w:jc w:val="left"/>
              <w:textAlignment w:val="auto"/>
              <w:rPr>
                <w:rFonts w:hint="eastAsia" w:ascii="仿宋" w:hAnsi="仿宋" w:eastAsia="仿宋" w:cs="仿宋"/>
                <w:kern w:val="0"/>
                <w:sz w:val="22"/>
              </w:rPr>
            </w:pPr>
            <w:r>
              <w:rPr>
                <w:rFonts w:hint="eastAsia" w:ascii="仿宋" w:hAnsi="仿宋" w:eastAsia="仿宋" w:cs="仿宋"/>
              </w:rPr>
              <w:t>二十、粮油物资储备支出</w:t>
            </w:r>
          </w:p>
        </w:tc>
        <w:tc>
          <w:tcPr>
            <w:tcW w:w="800"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val="0"/>
              <w:spacing w:after="34" w:line="34" w:lineRule="atLeast"/>
              <w:jc w:val="center"/>
              <w:textAlignment w:val="auto"/>
              <w:rPr>
                <w:rFonts w:hint="eastAsia" w:ascii="仿宋" w:hAnsi="仿宋" w:eastAsia="仿宋" w:cs="仿宋"/>
                <w:kern w:val="0"/>
                <w:sz w:val="22"/>
              </w:rPr>
            </w:pPr>
            <w:r>
              <w:rPr>
                <w:rFonts w:hint="eastAsia" w:ascii="仿宋" w:hAnsi="仿宋" w:eastAsia="仿宋" w:cs="仿宋"/>
              </w:rPr>
              <w:t>51</w:t>
            </w:r>
          </w:p>
        </w:tc>
        <w:tc>
          <w:tcPr>
            <w:tcW w:w="19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after="34" w:line="34" w:lineRule="atLeast"/>
              <w:jc w:val="right"/>
              <w:textAlignment w:val="auto"/>
              <w:rPr>
                <w:rFonts w:hint="eastAsia" w:ascii="仿宋" w:hAnsi="仿宋" w:eastAsia="仿宋" w:cs="仿宋"/>
                <w:kern w:val="0"/>
                <w:sz w:val="22"/>
              </w:rPr>
            </w:pPr>
          </w:p>
        </w:tc>
      </w:tr>
      <w:tr>
        <w:tblPrEx>
          <w:tblCellMar>
            <w:top w:w="0" w:type="dxa"/>
            <w:left w:w="108" w:type="dxa"/>
            <w:bottom w:w="0" w:type="dxa"/>
            <w:right w:w="108" w:type="dxa"/>
          </w:tblCellMar>
        </w:tblPrEx>
        <w:trPr>
          <w:cantSplit/>
          <w:trHeight w:val="90" w:hRule="atLeast"/>
        </w:trPr>
        <w:tc>
          <w:tcPr>
            <w:tcW w:w="453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after="34" w:line="34" w:lineRule="atLeast"/>
              <w:jc w:val="left"/>
              <w:textAlignment w:val="auto"/>
              <w:rPr>
                <w:rFonts w:hint="eastAsia" w:ascii="仿宋" w:hAnsi="仿宋" w:eastAsia="仿宋" w:cs="仿宋"/>
                <w:kern w:val="0"/>
                <w:sz w:val="22"/>
              </w:rPr>
            </w:pPr>
          </w:p>
        </w:tc>
        <w:tc>
          <w:tcPr>
            <w:tcW w:w="800"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val="0"/>
              <w:spacing w:after="34" w:line="34" w:lineRule="atLeast"/>
              <w:jc w:val="center"/>
              <w:textAlignment w:val="auto"/>
              <w:rPr>
                <w:rFonts w:hint="eastAsia" w:ascii="仿宋" w:hAnsi="仿宋" w:eastAsia="仿宋" w:cs="仿宋"/>
                <w:kern w:val="0"/>
                <w:sz w:val="22"/>
              </w:rPr>
            </w:pPr>
            <w:r>
              <w:rPr>
                <w:rFonts w:hint="eastAsia" w:ascii="仿宋" w:hAnsi="仿宋" w:eastAsia="仿宋" w:cs="仿宋"/>
              </w:rPr>
              <w:t>21</w:t>
            </w:r>
          </w:p>
        </w:tc>
        <w:tc>
          <w:tcPr>
            <w:tcW w:w="19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after="34" w:line="34" w:lineRule="atLeast"/>
              <w:jc w:val="right"/>
              <w:textAlignment w:val="auto"/>
              <w:rPr>
                <w:rFonts w:hint="eastAsia" w:ascii="仿宋" w:hAnsi="仿宋" w:eastAsia="仿宋" w:cs="仿宋"/>
                <w:kern w:val="0"/>
                <w:sz w:val="22"/>
              </w:rPr>
            </w:pPr>
          </w:p>
        </w:tc>
        <w:tc>
          <w:tcPr>
            <w:tcW w:w="3960"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val="0"/>
              <w:spacing w:after="34" w:line="34" w:lineRule="atLeast"/>
              <w:jc w:val="left"/>
              <w:textAlignment w:val="auto"/>
              <w:rPr>
                <w:rFonts w:hint="eastAsia" w:ascii="仿宋" w:hAnsi="仿宋" w:eastAsia="仿宋" w:cs="仿宋"/>
                <w:kern w:val="0"/>
                <w:sz w:val="22"/>
              </w:rPr>
            </w:pPr>
            <w:r>
              <w:rPr>
                <w:rFonts w:hint="eastAsia" w:ascii="仿宋" w:hAnsi="仿宋" w:eastAsia="仿宋" w:cs="仿宋"/>
              </w:rPr>
              <w:t>二十一、国有资本经营预算支出</w:t>
            </w:r>
          </w:p>
        </w:tc>
        <w:tc>
          <w:tcPr>
            <w:tcW w:w="800"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val="0"/>
              <w:spacing w:after="34" w:line="34" w:lineRule="atLeast"/>
              <w:jc w:val="center"/>
              <w:textAlignment w:val="auto"/>
              <w:rPr>
                <w:rFonts w:hint="eastAsia" w:ascii="仿宋" w:hAnsi="仿宋" w:eastAsia="仿宋" w:cs="仿宋"/>
                <w:kern w:val="0"/>
                <w:sz w:val="22"/>
              </w:rPr>
            </w:pPr>
            <w:r>
              <w:rPr>
                <w:rFonts w:hint="eastAsia" w:ascii="仿宋" w:hAnsi="仿宋" w:eastAsia="仿宋" w:cs="仿宋"/>
              </w:rPr>
              <w:t>52</w:t>
            </w:r>
          </w:p>
        </w:tc>
        <w:tc>
          <w:tcPr>
            <w:tcW w:w="19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after="34" w:line="34" w:lineRule="atLeast"/>
              <w:jc w:val="right"/>
              <w:textAlignment w:val="auto"/>
              <w:rPr>
                <w:rFonts w:hint="eastAsia" w:ascii="仿宋" w:hAnsi="仿宋" w:eastAsia="仿宋" w:cs="仿宋"/>
                <w:kern w:val="0"/>
                <w:sz w:val="22"/>
              </w:rPr>
            </w:pPr>
          </w:p>
        </w:tc>
      </w:tr>
      <w:tr>
        <w:tblPrEx>
          <w:tblCellMar>
            <w:top w:w="0" w:type="dxa"/>
            <w:left w:w="108" w:type="dxa"/>
            <w:bottom w:w="0" w:type="dxa"/>
            <w:right w:w="108" w:type="dxa"/>
          </w:tblCellMar>
        </w:tblPrEx>
        <w:trPr>
          <w:cantSplit/>
          <w:trHeight w:val="90" w:hRule="atLeast"/>
        </w:trPr>
        <w:tc>
          <w:tcPr>
            <w:tcW w:w="453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after="34" w:line="34" w:lineRule="atLeast"/>
              <w:jc w:val="left"/>
              <w:textAlignment w:val="auto"/>
              <w:rPr>
                <w:rFonts w:hint="eastAsia" w:ascii="仿宋" w:hAnsi="仿宋" w:eastAsia="仿宋" w:cs="仿宋"/>
                <w:kern w:val="0"/>
                <w:sz w:val="22"/>
              </w:rPr>
            </w:pPr>
          </w:p>
        </w:tc>
        <w:tc>
          <w:tcPr>
            <w:tcW w:w="800"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val="0"/>
              <w:spacing w:after="34" w:line="34" w:lineRule="atLeast"/>
              <w:jc w:val="center"/>
              <w:textAlignment w:val="auto"/>
              <w:rPr>
                <w:rFonts w:hint="eastAsia" w:ascii="仿宋" w:hAnsi="仿宋" w:eastAsia="仿宋" w:cs="仿宋"/>
                <w:kern w:val="0"/>
                <w:sz w:val="22"/>
              </w:rPr>
            </w:pPr>
            <w:r>
              <w:rPr>
                <w:rFonts w:hint="eastAsia" w:ascii="仿宋" w:hAnsi="仿宋" w:eastAsia="仿宋" w:cs="仿宋"/>
              </w:rPr>
              <w:t>22</w:t>
            </w:r>
          </w:p>
        </w:tc>
        <w:tc>
          <w:tcPr>
            <w:tcW w:w="19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after="34" w:line="34" w:lineRule="atLeast"/>
              <w:jc w:val="right"/>
              <w:textAlignment w:val="auto"/>
              <w:rPr>
                <w:rFonts w:hint="eastAsia" w:ascii="仿宋" w:hAnsi="仿宋" w:eastAsia="仿宋" w:cs="仿宋"/>
                <w:kern w:val="0"/>
                <w:sz w:val="22"/>
              </w:rPr>
            </w:pPr>
          </w:p>
        </w:tc>
        <w:tc>
          <w:tcPr>
            <w:tcW w:w="3960"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val="0"/>
              <w:spacing w:after="34" w:line="34" w:lineRule="atLeast"/>
              <w:jc w:val="left"/>
              <w:textAlignment w:val="auto"/>
              <w:rPr>
                <w:rFonts w:hint="eastAsia" w:ascii="仿宋" w:hAnsi="仿宋" w:eastAsia="仿宋" w:cs="仿宋"/>
                <w:kern w:val="0"/>
                <w:sz w:val="22"/>
              </w:rPr>
            </w:pPr>
            <w:r>
              <w:rPr>
                <w:rFonts w:hint="eastAsia" w:ascii="仿宋" w:hAnsi="仿宋" w:eastAsia="仿宋" w:cs="仿宋"/>
              </w:rPr>
              <w:t>二十二、灾害防治及应急管理支出</w:t>
            </w:r>
          </w:p>
        </w:tc>
        <w:tc>
          <w:tcPr>
            <w:tcW w:w="800"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val="0"/>
              <w:spacing w:after="34" w:line="34" w:lineRule="atLeast"/>
              <w:jc w:val="center"/>
              <w:textAlignment w:val="auto"/>
              <w:rPr>
                <w:rFonts w:hint="eastAsia" w:ascii="仿宋" w:hAnsi="仿宋" w:eastAsia="仿宋" w:cs="仿宋"/>
                <w:kern w:val="0"/>
                <w:sz w:val="22"/>
              </w:rPr>
            </w:pPr>
            <w:r>
              <w:rPr>
                <w:rFonts w:hint="eastAsia" w:ascii="仿宋" w:hAnsi="仿宋" w:eastAsia="仿宋" w:cs="仿宋"/>
              </w:rPr>
              <w:t>53</w:t>
            </w:r>
          </w:p>
        </w:tc>
        <w:tc>
          <w:tcPr>
            <w:tcW w:w="19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after="34" w:line="34" w:lineRule="atLeast"/>
              <w:jc w:val="right"/>
              <w:textAlignment w:val="auto"/>
              <w:rPr>
                <w:rFonts w:hint="eastAsia" w:ascii="仿宋" w:hAnsi="仿宋" w:eastAsia="仿宋" w:cs="仿宋"/>
                <w:kern w:val="0"/>
                <w:sz w:val="22"/>
              </w:rPr>
            </w:pPr>
          </w:p>
        </w:tc>
      </w:tr>
      <w:tr>
        <w:tblPrEx>
          <w:tblCellMar>
            <w:top w:w="0" w:type="dxa"/>
            <w:left w:w="108" w:type="dxa"/>
            <w:bottom w:w="0" w:type="dxa"/>
            <w:right w:w="108" w:type="dxa"/>
          </w:tblCellMar>
        </w:tblPrEx>
        <w:trPr>
          <w:cantSplit/>
          <w:trHeight w:val="90" w:hRule="atLeast"/>
        </w:trPr>
        <w:tc>
          <w:tcPr>
            <w:tcW w:w="453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after="34" w:line="34" w:lineRule="atLeast"/>
              <w:jc w:val="left"/>
              <w:textAlignment w:val="auto"/>
              <w:rPr>
                <w:rFonts w:hint="eastAsia" w:ascii="仿宋" w:hAnsi="仿宋" w:eastAsia="仿宋" w:cs="仿宋"/>
                <w:kern w:val="0"/>
                <w:sz w:val="22"/>
              </w:rPr>
            </w:pPr>
          </w:p>
        </w:tc>
        <w:tc>
          <w:tcPr>
            <w:tcW w:w="800"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val="0"/>
              <w:spacing w:after="34" w:line="34" w:lineRule="atLeast"/>
              <w:jc w:val="center"/>
              <w:textAlignment w:val="auto"/>
              <w:rPr>
                <w:rFonts w:hint="eastAsia" w:ascii="仿宋" w:hAnsi="仿宋" w:eastAsia="仿宋" w:cs="仿宋"/>
                <w:kern w:val="0"/>
                <w:sz w:val="22"/>
              </w:rPr>
            </w:pPr>
            <w:r>
              <w:rPr>
                <w:rFonts w:hint="eastAsia" w:ascii="仿宋" w:hAnsi="仿宋" w:eastAsia="仿宋" w:cs="仿宋"/>
              </w:rPr>
              <w:t>23</w:t>
            </w:r>
          </w:p>
        </w:tc>
        <w:tc>
          <w:tcPr>
            <w:tcW w:w="19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after="34" w:line="34" w:lineRule="atLeast"/>
              <w:jc w:val="right"/>
              <w:textAlignment w:val="auto"/>
              <w:rPr>
                <w:rFonts w:hint="eastAsia" w:ascii="仿宋" w:hAnsi="仿宋" w:eastAsia="仿宋" w:cs="仿宋"/>
                <w:kern w:val="0"/>
                <w:sz w:val="22"/>
              </w:rPr>
            </w:pPr>
          </w:p>
        </w:tc>
        <w:tc>
          <w:tcPr>
            <w:tcW w:w="3960"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val="0"/>
              <w:spacing w:after="34" w:line="34" w:lineRule="atLeast"/>
              <w:jc w:val="left"/>
              <w:textAlignment w:val="auto"/>
              <w:rPr>
                <w:rFonts w:hint="eastAsia" w:ascii="仿宋" w:hAnsi="仿宋" w:eastAsia="仿宋" w:cs="仿宋"/>
                <w:kern w:val="0"/>
                <w:sz w:val="22"/>
              </w:rPr>
            </w:pPr>
            <w:r>
              <w:rPr>
                <w:rFonts w:hint="eastAsia" w:ascii="仿宋" w:hAnsi="仿宋" w:eastAsia="仿宋" w:cs="仿宋"/>
              </w:rPr>
              <w:t>二十三、其他支出</w:t>
            </w:r>
          </w:p>
        </w:tc>
        <w:tc>
          <w:tcPr>
            <w:tcW w:w="800"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val="0"/>
              <w:spacing w:after="34" w:line="34" w:lineRule="atLeast"/>
              <w:jc w:val="center"/>
              <w:textAlignment w:val="auto"/>
              <w:rPr>
                <w:rFonts w:hint="eastAsia" w:ascii="仿宋" w:hAnsi="仿宋" w:eastAsia="仿宋" w:cs="仿宋"/>
                <w:kern w:val="0"/>
                <w:sz w:val="22"/>
              </w:rPr>
            </w:pPr>
            <w:r>
              <w:rPr>
                <w:rFonts w:hint="eastAsia" w:ascii="仿宋" w:hAnsi="仿宋" w:eastAsia="仿宋" w:cs="仿宋"/>
              </w:rPr>
              <w:t>54</w:t>
            </w:r>
          </w:p>
        </w:tc>
        <w:tc>
          <w:tcPr>
            <w:tcW w:w="19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after="34" w:line="34" w:lineRule="atLeast"/>
              <w:jc w:val="right"/>
              <w:textAlignment w:val="auto"/>
              <w:rPr>
                <w:rFonts w:hint="eastAsia" w:ascii="仿宋" w:hAnsi="仿宋" w:eastAsia="仿宋" w:cs="仿宋"/>
                <w:kern w:val="0"/>
                <w:sz w:val="22"/>
              </w:rPr>
            </w:pPr>
          </w:p>
        </w:tc>
      </w:tr>
      <w:tr>
        <w:tblPrEx>
          <w:tblCellMar>
            <w:top w:w="0" w:type="dxa"/>
            <w:left w:w="108" w:type="dxa"/>
            <w:bottom w:w="0" w:type="dxa"/>
            <w:right w:w="108" w:type="dxa"/>
          </w:tblCellMar>
        </w:tblPrEx>
        <w:trPr>
          <w:cantSplit/>
          <w:trHeight w:val="90" w:hRule="atLeast"/>
        </w:trPr>
        <w:tc>
          <w:tcPr>
            <w:tcW w:w="453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after="34" w:line="34" w:lineRule="atLeast"/>
              <w:jc w:val="left"/>
              <w:textAlignment w:val="auto"/>
              <w:rPr>
                <w:rFonts w:hint="eastAsia" w:ascii="仿宋" w:hAnsi="仿宋" w:eastAsia="仿宋" w:cs="仿宋"/>
                <w:kern w:val="0"/>
                <w:sz w:val="22"/>
              </w:rPr>
            </w:pPr>
          </w:p>
        </w:tc>
        <w:tc>
          <w:tcPr>
            <w:tcW w:w="800"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val="0"/>
              <w:spacing w:after="34" w:line="34" w:lineRule="atLeast"/>
              <w:jc w:val="center"/>
              <w:textAlignment w:val="auto"/>
              <w:rPr>
                <w:rFonts w:hint="eastAsia" w:ascii="仿宋" w:hAnsi="仿宋" w:eastAsia="仿宋" w:cs="仿宋"/>
                <w:kern w:val="0"/>
                <w:sz w:val="22"/>
              </w:rPr>
            </w:pPr>
            <w:r>
              <w:rPr>
                <w:rFonts w:hint="eastAsia" w:ascii="仿宋" w:hAnsi="仿宋" w:eastAsia="仿宋" w:cs="仿宋"/>
              </w:rPr>
              <w:t>24</w:t>
            </w:r>
          </w:p>
        </w:tc>
        <w:tc>
          <w:tcPr>
            <w:tcW w:w="19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after="34" w:line="34" w:lineRule="atLeast"/>
              <w:jc w:val="right"/>
              <w:textAlignment w:val="auto"/>
              <w:rPr>
                <w:rFonts w:hint="eastAsia" w:ascii="仿宋" w:hAnsi="仿宋" w:eastAsia="仿宋" w:cs="仿宋"/>
                <w:kern w:val="0"/>
                <w:sz w:val="22"/>
              </w:rPr>
            </w:pPr>
          </w:p>
        </w:tc>
        <w:tc>
          <w:tcPr>
            <w:tcW w:w="3960"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val="0"/>
              <w:spacing w:after="34" w:line="34" w:lineRule="atLeast"/>
              <w:jc w:val="left"/>
              <w:textAlignment w:val="auto"/>
              <w:rPr>
                <w:rFonts w:hint="eastAsia" w:ascii="仿宋" w:hAnsi="仿宋" w:eastAsia="仿宋" w:cs="仿宋"/>
                <w:kern w:val="0"/>
                <w:sz w:val="22"/>
              </w:rPr>
            </w:pPr>
            <w:r>
              <w:rPr>
                <w:rFonts w:hint="eastAsia" w:ascii="仿宋" w:hAnsi="仿宋" w:eastAsia="仿宋" w:cs="仿宋"/>
              </w:rPr>
              <w:t>二十四、债务还本支出</w:t>
            </w:r>
          </w:p>
        </w:tc>
        <w:tc>
          <w:tcPr>
            <w:tcW w:w="800"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val="0"/>
              <w:spacing w:after="34" w:line="34" w:lineRule="atLeast"/>
              <w:jc w:val="center"/>
              <w:textAlignment w:val="auto"/>
              <w:rPr>
                <w:rFonts w:hint="eastAsia" w:ascii="仿宋" w:hAnsi="仿宋" w:eastAsia="仿宋" w:cs="仿宋"/>
                <w:kern w:val="0"/>
                <w:sz w:val="22"/>
              </w:rPr>
            </w:pPr>
            <w:r>
              <w:rPr>
                <w:rFonts w:hint="eastAsia" w:ascii="仿宋" w:hAnsi="仿宋" w:eastAsia="仿宋" w:cs="仿宋"/>
              </w:rPr>
              <w:t>55</w:t>
            </w:r>
          </w:p>
        </w:tc>
        <w:tc>
          <w:tcPr>
            <w:tcW w:w="19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after="34" w:line="34" w:lineRule="atLeast"/>
              <w:jc w:val="right"/>
              <w:textAlignment w:val="auto"/>
              <w:rPr>
                <w:rFonts w:hint="eastAsia" w:ascii="仿宋" w:hAnsi="仿宋" w:eastAsia="仿宋" w:cs="仿宋"/>
                <w:kern w:val="0"/>
                <w:sz w:val="22"/>
              </w:rPr>
            </w:pPr>
          </w:p>
        </w:tc>
      </w:tr>
      <w:tr>
        <w:tblPrEx>
          <w:tblCellMar>
            <w:top w:w="0" w:type="dxa"/>
            <w:left w:w="108" w:type="dxa"/>
            <w:bottom w:w="0" w:type="dxa"/>
            <w:right w:w="108" w:type="dxa"/>
          </w:tblCellMar>
        </w:tblPrEx>
        <w:trPr>
          <w:cantSplit/>
          <w:trHeight w:val="90" w:hRule="atLeast"/>
        </w:trPr>
        <w:tc>
          <w:tcPr>
            <w:tcW w:w="453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after="34" w:line="34" w:lineRule="atLeast"/>
              <w:jc w:val="left"/>
              <w:textAlignment w:val="auto"/>
              <w:rPr>
                <w:rFonts w:hint="eastAsia" w:ascii="仿宋" w:hAnsi="仿宋" w:eastAsia="仿宋" w:cs="仿宋"/>
                <w:kern w:val="0"/>
                <w:sz w:val="22"/>
              </w:rPr>
            </w:pPr>
          </w:p>
        </w:tc>
        <w:tc>
          <w:tcPr>
            <w:tcW w:w="800"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val="0"/>
              <w:spacing w:after="34" w:line="34" w:lineRule="atLeast"/>
              <w:jc w:val="center"/>
              <w:textAlignment w:val="auto"/>
              <w:rPr>
                <w:rFonts w:hint="eastAsia" w:ascii="仿宋" w:hAnsi="仿宋" w:eastAsia="仿宋" w:cs="仿宋"/>
                <w:kern w:val="0"/>
                <w:sz w:val="22"/>
              </w:rPr>
            </w:pPr>
            <w:r>
              <w:rPr>
                <w:rFonts w:hint="eastAsia" w:ascii="仿宋" w:hAnsi="仿宋" w:eastAsia="仿宋" w:cs="仿宋"/>
              </w:rPr>
              <w:t>25</w:t>
            </w:r>
          </w:p>
        </w:tc>
        <w:tc>
          <w:tcPr>
            <w:tcW w:w="19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after="34" w:line="34" w:lineRule="atLeast"/>
              <w:jc w:val="right"/>
              <w:textAlignment w:val="auto"/>
              <w:rPr>
                <w:rFonts w:hint="eastAsia" w:ascii="仿宋" w:hAnsi="仿宋" w:eastAsia="仿宋" w:cs="仿宋"/>
                <w:kern w:val="0"/>
                <w:sz w:val="22"/>
              </w:rPr>
            </w:pPr>
          </w:p>
        </w:tc>
        <w:tc>
          <w:tcPr>
            <w:tcW w:w="3960"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val="0"/>
              <w:spacing w:after="34" w:line="34" w:lineRule="atLeast"/>
              <w:jc w:val="left"/>
              <w:textAlignment w:val="auto"/>
              <w:rPr>
                <w:rFonts w:hint="eastAsia" w:ascii="仿宋" w:hAnsi="仿宋" w:eastAsia="仿宋" w:cs="仿宋"/>
                <w:kern w:val="0"/>
                <w:sz w:val="22"/>
              </w:rPr>
            </w:pPr>
            <w:r>
              <w:rPr>
                <w:rFonts w:hint="eastAsia" w:ascii="仿宋" w:hAnsi="仿宋" w:eastAsia="仿宋" w:cs="仿宋"/>
              </w:rPr>
              <w:t>二十五、债务付息支出</w:t>
            </w:r>
          </w:p>
        </w:tc>
        <w:tc>
          <w:tcPr>
            <w:tcW w:w="800"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val="0"/>
              <w:spacing w:after="34" w:line="34" w:lineRule="atLeast"/>
              <w:jc w:val="center"/>
              <w:textAlignment w:val="auto"/>
              <w:rPr>
                <w:rFonts w:hint="eastAsia" w:ascii="仿宋" w:hAnsi="仿宋" w:eastAsia="仿宋" w:cs="仿宋"/>
                <w:kern w:val="0"/>
                <w:sz w:val="22"/>
              </w:rPr>
            </w:pPr>
            <w:r>
              <w:rPr>
                <w:rFonts w:hint="eastAsia" w:ascii="仿宋" w:hAnsi="仿宋" w:eastAsia="仿宋" w:cs="仿宋"/>
              </w:rPr>
              <w:t>56</w:t>
            </w:r>
          </w:p>
        </w:tc>
        <w:tc>
          <w:tcPr>
            <w:tcW w:w="19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after="34" w:line="34" w:lineRule="atLeast"/>
              <w:jc w:val="right"/>
              <w:textAlignment w:val="auto"/>
              <w:rPr>
                <w:rFonts w:hint="eastAsia" w:ascii="仿宋" w:hAnsi="仿宋" w:eastAsia="仿宋" w:cs="仿宋"/>
                <w:kern w:val="0"/>
                <w:sz w:val="22"/>
              </w:rPr>
            </w:pPr>
          </w:p>
        </w:tc>
      </w:tr>
      <w:tr>
        <w:tblPrEx>
          <w:tblCellMar>
            <w:top w:w="0" w:type="dxa"/>
            <w:left w:w="108" w:type="dxa"/>
            <w:bottom w:w="0" w:type="dxa"/>
            <w:right w:w="108" w:type="dxa"/>
          </w:tblCellMar>
        </w:tblPrEx>
        <w:trPr>
          <w:cantSplit/>
          <w:trHeight w:val="90" w:hRule="atLeast"/>
        </w:trPr>
        <w:tc>
          <w:tcPr>
            <w:tcW w:w="453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after="34" w:line="34" w:lineRule="atLeast"/>
              <w:jc w:val="left"/>
              <w:textAlignment w:val="auto"/>
              <w:rPr>
                <w:rFonts w:hint="eastAsia" w:ascii="仿宋" w:hAnsi="仿宋" w:eastAsia="仿宋" w:cs="仿宋"/>
                <w:kern w:val="0"/>
                <w:sz w:val="22"/>
              </w:rPr>
            </w:pPr>
          </w:p>
        </w:tc>
        <w:tc>
          <w:tcPr>
            <w:tcW w:w="800"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val="0"/>
              <w:spacing w:after="34" w:line="34" w:lineRule="atLeast"/>
              <w:jc w:val="center"/>
              <w:textAlignment w:val="auto"/>
              <w:rPr>
                <w:rFonts w:hint="eastAsia" w:ascii="仿宋" w:hAnsi="仿宋" w:eastAsia="仿宋" w:cs="仿宋"/>
                <w:kern w:val="0"/>
                <w:sz w:val="22"/>
              </w:rPr>
            </w:pPr>
            <w:r>
              <w:rPr>
                <w:rFonts w:hint="eastAsia" w:ascii="仿宋" w:hAnsi="仿宋" w:eastAsia="仿宋" w:cs="仿宋"/>
              </w:rPr>
              <w:t>26</w:t>
            </w:r>
          </w:p>
        </w:tc>
        <w:tc>
          <w:tcPr>
            <w:tcW w:w="19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after="34" w:line="34" w:lineRule="atLeast"/>
              <w:jc w:val="right"/>
              <w:textAlignment w:val="auto"/>
              <w:rPr>
                <w:rFonts w:hint="eastAsia" w:ascii="仿宋" w:hAnsi="仿宋" w:eastAsia="仿宋" w:cs="仿宋"/>
                <w:kern w:val="0"/>
                <w:sz w:val="22"/>
              </w:rPr>
            </w:pPr>
          </w:p>
        </w:tc>
        <w:tc>
          <w:tcPr>
            <w:tcW w:w="3960"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val="0"/>
              <w:spacing w:after="34" w:line="34" w:lineRule="atLeast"/>
              <w:jc w:val="left"/>
              <w:textAlignment w:val="auto"/>
              <w:rPr>
                <w:rFonts w:hint="eastAsia" w:ascii="仿宋" w:hAnsi="仿宋" w:eastAsia="仿宋" w:cs="仿宋"/>
                <w:kern w:val="0"/>
                <w:sz w:val="22"/>
              </w:rPr>
            </w:pPr>
            <w:r>
              <w:rPr>
                <w:rFonts w:hint="eastAsia" w:ascii="仿宋" w:hAnsi="仿宋" w:eastAsia="仿宋" w:cs="仿宋"/>
              </w:rPr>
              <w:t>二十六、抗疫特别国债安排的支出</w:t>
            </w:r>
          </w:p>
        </w:tc>
        <w:tc>
          <w:tcPr>
            <w:tcW w:w="800"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val="0"/>
              <w:spacing w:after="34" w:line="34" w:lineRule="atLeast"/>
              <w:jc w:val="center"/>
              <w:textAlignment w:val="auto"/>
              <w:rPr>
                <w:rFonts w:hint="eastAsia" w:ascii="仿宋" w:hAnsi="仿宋" w:eastAsia="仿宋" w:cs="仿宋"/>
                <w:kern w:val="0"/>
                <w:sz w:val="22"/>
              </w:rPr>
            </w:pPr>
            <w:r>
              <w:rPr>
                <w:rFonts w:hint="eastAsia" w:ascii="仿宋" w:hAnsi="仿宋" w:eastAsia="仿宋" w:cs="仿宋"/>
              </w:rPr>
              <w:t>57</w:t>
            </w:r>
          </w:p>
        </w:tc>
        <w:tc>
          <w:tcPr>
            <w:tcW w:w="19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after="34" w:line="34" w:lineRule="atLeast"/>
              <w:jc w:val="right"/>
              <w:textAlignment w:val="auto"/>
              <w:rPr>
                <w:rFonts w:hint="eastAsia" w:ascii="仿宋" w:hAnsi="仿宋" w:eastAsia="仿宋" w:cs="仿宋"/>
                <w:kern w:val="0"/>
                <w:sz w:val="22"/>
              </w:rPr>
            </w:pPr>
          </w:p>
        </w:tc>
      </w:tr>
      <w:tr>
        <w:tblPrEx>
          <w:tblCellMar>
            <w:top w:w="0" w:type="dxa"/>
            <w:left w:w="108" w:type="dxa"/>
            <w:bottom w:w="0" w:type="dxa"/>
            <w:right w:w="108" w:type="dxa"/>
          </w:tblCellMar>
        </w:tblPrEx>
        <w:trPr>
          <w:cantSplit/>
          <w:trHeight w:val="90" w:hRule="atLeast"/>
        </w:trPr>
        <w:tc>
          <w:tcPr>
            <w:tcW w:w="453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after="34" w:line="34" w:lineRule="atLeast"/>
              <w:jc w:val="center"/>
              <w:textAlignment w:val="auto"/>
              <w:rPr>
                <w:rFonts w:hint="eastAsia" w:ascii="仿宋" w:hAnsi="仿宋" w:eastAsia="仿宋" w:cs="仿宋"/>
                <w:b/>
                <w:bCs/>
                <w:kern w:val="0"/>
                <w:sz w:val="22"/>
              </w:rPr>
            </w:pPr>
            <w:r>
              <w:rPr>
                <w:rFonts w:ascii="仿宋" w:hAnsi="仿宋" w:eastAsia="仿宋" w:cs="仿宋"/>
                <w:b/>
                <w:sz w:val="22"/>
              </w:rPr>
              <w:t>本年收入合计</w:t>
            </w:r>
          </w:p>
        </w:tc>
        <w:tc>
          <w:tcPr>
            <w:tcW w:w="800"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val="0"/>
              <w:spacing w:after="34" w:line="34" w:lineRule="atLeast"/>
              <w:jc w:val="center"/>
              <w:textAlignment w:val="auto"/>
              <w:rPr>
                <w:rFonts w:hint="eastAsia" w:ascii="仿宋" w:hAnsi="仿宋" w:eastAsia="仿宋" w:cs="仿宋"/>
                <w:kern w:val="0"/>
                <w:sz w:val="22"/>
              </w:rPr>
            </w:pPr>
            <w:r>
              <w:rPr>
                <w:rFonts w:hint="eastAsia" w:ascii="仿宋" w:hAnsi="仿宋" w:eastAsia="仿宋" w:cs="仿宋"/>
                <w:i w:val="0"/>
                <w:color w:val="000000"/>
                <w:kern w:val="0"/>
                <w:sz w:val="22"/>
                <w:szCs w:val="22"/>
                <w:u w:val="none"/>
                <w:lang w:val="en-US" w:eastAsia="zh-CN" w:bidi="ar"/>
              </w:rPr>
              <w:t>27</w:t>
            </w:r>
          </w:p>
        </w:tc>
        <w:tc>
          <w:tcPr>
            <w:tcW w:w="19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after="34" w:line="34" w:lineRule="atLeast"/>
              <w:jc w:val="right"/>
              <w:textAlignment w:val="auto"/>
              <w:rPr>
                <w:rFonts w:hint="eastAsia" w:ascii="仿宋" w:hAnsi="仿宋" w:eastAsia="仿宋" w:cs="仿宋"/>
                <w:kern w:val="0"/>
                <w:sz w:val="22"/>
                <w:lang w:val="en-US" w:eastAsia="zh-CN"/>
              </w:rPr>
            </w:pPr>
            <w:r>
              <w:rPr>
                <w:rFonts w:hint="eastAsia" w:ascii="仿宋" w:hAnsi="仿宋" w:eastAsia="仿宋" w:cs="仿宋"/>
              </w:rPr>
              <w:t>11,186.74</w:t>
            </w:r>
          </w:p>
        </w:tc>
        <w:tc>
          <w:tcPr>
            <w:tcW w:w="39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after="34" w:line="34" w:lineRule="atLeast"/>
              <w:jc w:val="center"/>
              <w:textAlignment w:val="auto"/>
              <w:rPr>
                <w:rFonts w:hint="eastAsia" w:ascii="仿宋" w:hAnsi="仿宋" w:eastAsia="仿宋" w:cs="仿宋"/>
                <w:b/>
                <w:bCs/>
                <w:kern w:val="0"/>
                <w:sz w:val="22"/>
              </w:rPr>
            </w:pPr>
            <w:r>
              <w:rPr>
                <w:rFonts w:hint="eastAsia" w:ascii="仿宋" w:hAnsi="仿宋" w:eastAsia="仿宋" w:cs="仿宋"/>
                <w:b/>
                <w:bCs/>
                <w:kern w:val="0"/>
                <w:sz w:val="22"/>
              </w:rPr>
              <w:t>本年支出合计</w:t>
            </w:r>
          </w:p>
        </w:tc>
        <w:tc>
          <w:tcPr>
            <w:tcW w:w="800"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val="0"/>
              <w:spacing w:after="34" w:line="34" w:lineRule="atLeast"/>
              <w:jc w:val="center"/>
              <w:textAlignment w:val="auto"/>
              <w:rPr>
                <w:rFonts w:hint="eastAsia" w:ascii="仿宋" w:hAnsi="仿宋" w:eastAsia="仿宋" w:cs="仿宋"/>
                <w:kern w:val="0"/>
                <w:sz w:val="22"/>
              </w:rPr>
            </w:pPr>
            <w:r>
              <w:rPr>
                <w:rFonts w:hint="eastAsia" w:ascii="仿宋" w:hAnsi="仿宋" w:eastAsia="仿宋" w:cs="仿宋"/>
                <w:i w:val="0"/>
                <w:color w:val="000000"/>
                <w:kern w:val="0"/>
                <w:sz w:val="22"/>
                <w:szCs w:val="22"/>
                <w:u w:val="none"/>
                <w:lang w:val="en-US" w:eastAsia="zh-CN" w:bidi="ar"/>
              </w:rPr>
              <w:t>58</w:t>
            </w:r>
          </w:p>
        </w:tc>
        <w:tc>
          <w:tcPr>
            <w:tcW w:w="19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after="34" w:line="34" w:lineRule="atLeast"/>
              <w:jc w:val="right"/>
              <w:textAlignment w:val="auto"/>
              <w:rPr>
                <w:rFonts w:hint="eastAsia" w:ascii="仿宋" w:hAnsi="仿宋" w:eastAsia="仿宋" w:cs="仿宋"/>
                <w:kern w:val="0"/>
                <w:sz w:val="22"/>
              </w:rPr>
            </w:pPr>
            <w:r>
              <w:rPr>
                <w:rFonts w:hint="eastAsia" w:ascii="仿宋" w:hAnsi="仿宋" w:eastAsia="仿宋" w:cs="仿宋"/>
              </w:rPr>
              <w:t>16,934.21</w:t>
            </w:r>
          </w:p>
        </w:tc>
      </w:tr>
      <w:tr>
        <w:tblPrEx>
          <w:tblCellMar>
            <w:top w:w="0" w:type="dxa"/>
            <w:left w:w="108" w:type="dxa"/>
            <w:bottom w:w="0" w:type="dxa"/>
            <w:right w:w="108" w:type="dxa"/>
          </w:tblCellMar>
        </w:tblPrEx>
        <w:trPr>
          <w:cantSplit/>
          <w:trHeight w:val="90" w:hRule="atLeast"/>
        </w:trPr>
        <w:tc>
          <w:tcPr>
            <w:tcW w:w="453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after="34" w:line="34" w:lineRule="atLeast"/>
              <w:jc w:val="left"/>
              <w:textAlignment w:val="auto"/>
              <w:rPr>
                <w:rFonts w:hint="eastAsia" w:ascii="仿宋" w:hAnsi="仿宋" w:eastAsia="仿宋" w:cs="仿宋"/>
                <w:kern w:val="0"/>
                <w:sz w:val="22"/>
              </w:rPr>
            </w:pPr>
            <w:r>
              <w:rPr>
                <w:rFonts w:hint="eastAsia" w:ascii="仿宋" w:hAnsi="仿宋" w:eastAsia="仿宋" w:cs="仿宋"/>
              </w:rPr>
              <w:t>使用非财政拨款结余</w:t>
            </w:r>
          </w:p>
        </w:tc>
        <w:tc>
          <w:tcPr>
            <w:tcW w:w="800"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val="0"/>
              <w:spacing w:after="34" w:line="34" w:lineRule="atLeast"/>
              <w:jc w:val="center"/>
              <w:textAlignment w:val="auto"/>
              <w:rPr>
                <w:rFonts w:hint="eastAsia" w:ascii="仿宋" w:hAnsi="仿宋" w:eastAsia="仿宋" w:cs="仿宋"/>
                <w:kern w:val="0"/>
                <w:sz w:val="22"/>
              </w:rPr>
            </w:pPr>
            <w:r>
              <w:rPr>
                <w:rFonts w:hint="eastAsia" w:ascii="仿宋" w:hAnsi="仿宋" w:eastAsia="仿宋" w:cs="仿宋"/>
              </w:rPr>
              <w:t>28</w:t>
            </w:r>
          </w:p>
        </w:tc>
        <w:tc>
          <w:tcPr>
            <w:tcW w:w="19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after="34" w:line="34" w:lineRule="atLeast"/>
              <w:jc w:val="right"/>
              <w:textAlignment w:val="auto"/>
              <w:rPr>
                <w:rFonts w:hint="eastAsia" w:ascii="仿宋" w:hAnsi="仿宋" w:eastAsia="仿宋" w:cs="仿宋"/>
                <w:kern w:val="0"/>
                <w:sz w:val="22"/>
              </w:rPr>
            </w:pPr>
            <w:r>
              <w:rPr>
                <w:rFonts w:hint="eastAsia" w:ascii="仿宋" w:hAnsi="仿宋" w:eastAsia="仿宋" w:cs="仿宋"/>
              </w:rPr>
              <w:t>807.4</w:t>
            </w:r>
          </w:p>
        </w:tc>
        <w:tc>
          <w:tcPr>
            <w:tcW w:w="39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after="34" w:line="34" w:lineRule="atLeast"/>
              <w:jc w:val="left"/>
              <w:textAlignment w:val="auto"/>
              <w:rPr>
                <w:rFonts w:hint="eastAsia" w:ascii="仿宋" w:hAnsi="仿宋" w:eastAsia="仿宋" w:cs="仿宋"/>
                <w:kern w:val="0"/>
                <w:sz w:val="22"/>
              </w:rPr>
            </w:pPr>
            <w:r>
              <w:rPr>
                <w:rFonts w:hint="eastAsia" w:ascii="仿宋" w:hAnsi="仿宋" w:eastAsia="仿宋" w:cs="仿宋"/>
              </w:rPr>
              <w:t>结余分配</w:t>
            </w:r>
          </w:p>
        </w:tc>
        <w:tc>
          <w:tcPr>
            <w:tcW w:w="800"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val="0"/>
              <w:spacing w:after="34" w:line="34" w:lineRule="atLeast"/>
              <w:jc w:val="center"/>
              <w:textAlignment w:val="auto"/>
              <w:rPr>
                <w:rFonts w:hint="eastAsia" w:ascii="仿宋" w:hAnsi="仿宋" w:eastAsia="仿宋" w:cs="仿宋"/>
                <w:kern w:val="0"/>
                <w:sz w:val="22"/>
              </w:rPr>
            </w:pPr>
            <w:r>
              <w:rPr>
                <w:rFonts w:hint="eastAsia" w:ascii="仿宋" w:hAnsi="仿宋" w:eastAsia="仿宋" w:cs="仿宋"/>
              </w:rPr>
              <w:t>59</w:t>
            </w:r>
          </w:p>
        </w:tc>
        <w:tc>
          <w:tcPr>
            <w:tcW w:w="19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after="34" w:line="34" w:lineRule="atLeast"/>
              <w:jc w:val="right"/>
              <w:textAlignment w:val="auto"/>
              <w:rPr>
                <w:rFonts w:hint="eastAsia" w:ascii="仿宋" w:hAnsi="仿宋" w:eastAsia="仿宋" w:cs="仿宋"/>
                <w:kern w:val="0"/>
                <w:sz w:val="22"/>
              </w:rPr>
            </w:pPr>
            <w:r>
              <w:rPr>
                <w:rFonts w:hint="eastAsia" w:ascii="仿宋" w:hAnsi="仿宋" w:eastAsia="仿宋" w:cs="仿宋"/>
              </w:rPr>
              <w:t>184.27</w:t>
            </w:r>
          </w:p>
        </w:tc>
      </w:tr>
      <w:tr>
        <w:tblPrEx>
          <w:tblCellMar>
            <w:top w:w="0" w:type="dxa"/>
            <w:left w:w="108" w:type="dxa"/>
            <w:bottom w:w="0" w:type="dxa"/>
            <w:right w:w="108" w:type="dxa"/>
          </w:tblCellMar>
        </w:tblPrEx>
        <w:trPr>
          <w:cantSplit/>
          <w:trHeight w:val="90" w:hRule="atLeast"/>
        </w:trPr>
        <w:tc>
          <w:tcPr>
            <w:tcW w:w="453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after="34" w:line="34" w:lineRule="atLeast"/>
              <w:jc w:val="left"/>
              <w:textAlignment w:val="auto"/>
              <w:rPr>
                <w:rFonts w:hint="eastAsia" w:ascii="仿宋" w:hAnsi="仿宋" w:eastAsia="仿宋" w:cs="仿宋"/>
                <w:kern w:val="0"/>
                <w:sz w:val="22"/>
              </w:rPr>
            </w:pPr>
            <w:r>
              <w:rPr>
                <w:rFonts w:hint="eastAsia" w:ascii="仿宋" w:hAnsi="仿宋" w:eastAsia="仿宋" w:cs="仿宋"/>
              </w:rPr>
              <w:t>年初结转和结余</w:t>
            </w:r>
          </w:p>
        </w:tc>
        <w:tc>
          <w:tcPr>
            <w:tcW w:w="800"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val="0"/>
              <w:spacing w:after="34" w:line="34" w:lineRule="atLeast"/>
              <w:jc w:val="center"/>
              <w:textAlignment w:val="auto"/>
              <w:rPr>
                <w:rFonts w:hint="eastAsia" w:ascii="仿宋" w:hAnsi="仿宋" w:eastAsia="仿宋" w:cs="仿宋"/>
                <w:kern w:val="0"/>
                <w:sz w:val="22"/>
              </w:rPr>
            </w:pPr>
            <w:r>
              <w:rPr>
                <w:rFonts w:hint="eastAsia" w:ascii="仿宋" w:hAnsi="仿宋" w:eastAsia="仿宋" w:cs="仿宋"/>
              </w:rPr>
              <w:t>29</w:t>
            </w:r>
          </w:p>
        </w:tc>
        <w:tc>
          <w:tcPr>
            <w:tcW w:w="19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after="34" w:line="34" w:lineRule="atLeast"/>
              <w:jc w:val="right"/>
              <w:textAlignment w:val="auto"/>
              <w:rPr>
                <w:rFonts w:hint="eastAsia" w:ascii="仿宋" w:hAnsi="仿宋" w:eastAsia="仿宋" w:cs="仿宋"/>
                <w:kern w:val="0"/>
                <w:sz w:val="22"/>
              </w:rPr>
            </w:pPr>
            <w:r>
              <w:rPr>
                <w:rFonts w:hint="eastAsia" w:ascii="仿宋" w:hAnsi="仿宋" w:eastAsia="仿宋" w:cs="仿宋"/>
              </w:rPr>
              <w:t>14927.22</w:t>
            </w:r>
          </w:p>
        </w:tc>
        <w:tc>
          <w:tcPr>
            <w:tcW w:w="39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after="34" w:line="34" w:lineRule="atLeast"/>
              <w:jc w:val="left"/>
              <w:textAlignment w:val="auto"/>
              <w:rPr>
                <w:rFonts w:hint="eastAsia" w:ascii="仿宋" w:hAnsi="仿宋" w:eastAsia="仿宋" w:cs="仿宋"/>
                <w:kern w:val="0"/>
                <w:sz w:val="22"/>
              </w:rPr>
            </w:pPr>
            <w:r>
              <w:rPr>
                <w:rFonts w:hint="eastAsia" w:ascii="仿宋" w:hAnsi="仿宋" w:eastAsia="仿宋" w:cs="仿宋"/>
              </w:rPr>
              <w:t>年末结转和结余</w:t>
            </w:r>
          </w:p>
        </w:tc>
        <w:tc>
          <w:tcPr>
            <w:tcW w:w="800"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val="0"/>
              <w:spacing w:after="34" w:line="34" w:lineRule="atLeast"/>
              <w:jc w:val="center"/>
              <w:textAlignment w:val="auto"/>
              <w:rPr>
                <w:rFonts w:hint="eastAsia" w:ascii="仿宋" w:hAnsi="仿宋" w:eastAsia="仿宋" w:cs="仿宋"/>
                <w:kern w:val="0"/>
                <w:sz w:val="22"/>
              </w:rPr>
            </w:pPr>
            <w:r>
              <w:rPr>
                <w:rFonts w:hint="eastAsia" w:ascii="仿宋" w:hAnsi="仿宋" w:eastAsia="仿宋" w:cs="仿宋"/>
              </w:rPr>
              <w:t>60</w:t>
            </w:r>
          </w:p>
        </w:tc>
        <w:tc>
          <w:tcPr>
            <w:tcW w:w="19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after="34" w:line="34" w:lineRule="atLeast"/>
              <w:jc w:val="right"/>
              <w:textAlignment w:val="auto"/>
              <w:rPr>
                <w:rFonts w:hint="eastAsia" w:ascii="仿宋" w:hAnsi="仿宋" w:eastAsia="仿宋" w:cs="仿宋"/>
                <w:kern w:val="0"/>
                <w:sz w:val="22"/>
              </w:rPr>
            </w:pPr>
            <w:r>
              <w:rPr>
                <w:rFonts w:hint="eastAsia" w:ascii="仿宋" w:hAnsi="仿宋" w:eastAsia="仿宋" w:cs="仿宋"/>
              </w:rPr>
              <w:t>9802.88</w:t>
            </w:r>
          </w:p>
        </w:tc>
      </w:tr>
      <w:tr>
        <w:tblPrEx>
          <w:tblCellMar>
            <w:top w:w="0" w:type="dxa"/>
            <w:left w:w="108" w:type="dxa"/>
            <w:bottom w:w="0" w:type="dxa"/>
            <w:right w:w="108" w:type="dxa"/>
          </w:tblCellMar>
        </w:tblPrEx>
        <w:trPr>
          <w:cantSplit/>
          <w:trHeight w:val="90" w:hRule="atLeast"/>
        </w:trPr>
        <w:tc>
          <w:tcPr>
            <w:tcW w:w="453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after="34" w:line="34" w:lineRule="atLeast"/>
              <w:jc w:val="left"/>
              <w:textAlignment w:val="auto"/>
              <w:rPr>
                <w:rFonts w:hint="eastAsia" w:ascii="仿宋" w:hAnsi="仿宋" w:eastAsia="仿宋" w:cs="仿宋"/>
                <w:kern w:val="0"/>
                <w:sz w:val="22"/>
              </w:rPr>
            </w:pPr>
          </w:p>
        </w:tc>
        <w:tc>
          <w:tcPr>
            <w:tcW w:w="800"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val="0"/>
              <w:spacing w:after="34" w:line="34" w:lineRule="atLeast"/>
              <w:jc w:val="center"/>
              <w:textAlignment w:val="auto"/>
              <w:rPr>
                <w:rFonts w:hint="eastAsia" w:ascii="仿宋" w:hAnsi="仿宋" w:eastAsia="仿宋" w:cs="仿宋"/>
                <w:kern w:val="0"/>
                <w:sz w:val="22"/>
              </w:rPr>
            </w:pPr>
          </w:p>
        </w:tc>
        <w:tc>
          <w:tcPr>
            <w:tcW w:w="19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after="34" w:line="34" w:lineRule="atLeast"/>
              <w:jc w:val="right"/>
              <w:textAlignment w:val="auto"/>
              <w:rPr>
                <w:rFonts w:hint="eastAsia" w:ascii="仿宋" w:hAnsi="仿宋" w:eastAsia="仿宋" w:cs="仿宋"/>
                <w:kern w:val="0"/>
                <w:sz w:val="22"/>
              </w:rPr>
            </w:pPr>
          </w:p>
        </w:tc>
        <w:tc>
          <w:tcPr>
            <w:tcW w:w="39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after="34" w:line="34" w:lineRule="atLeast"/>
              <w:jc w:val="left"/>
              <w:textAlignment w:val="auto"/>
              <w:rPr>
                <w:rFonts w:hint="eastAsia" w:ascii="仿宋" w:hAnsi="仿宋" w:eastAsia="仿宋" w:cs="仿宋"/>
                <w:kern w:val="0"/>
                <w:sz w:val="22"/>
              </w:rPr>
            </w:pPr>
          </w:p>
        </w:tc>
        <w:tc>
          <w:tcPr>
            <w:tcW w:w="800"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val="0"/>
              <w:spacing w:after="34" w:line="34" w:lineRule="atLeast"/>
              <w:jc w:val="center"/>
              <w:textAlignment w:val="auto"/>
              <w:rPr>
                <w:rFonts w:hint="eastAsia" w:ascii="仿宋" w:hAnsi="仿宋" w:eastAsia="仿宋" w:cs="仿宋"/>
                <w:kern w:val="0"/>
                <w:sz w:val="22"/>
              </w:rPr>
            </w:pPr>
          </w:p>
        </w:tc>
        <w:tc>
          <w:tcPr>
            <w:tcW w:w="19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after="34" w:line="34" w:lineRule="atLeast"/>
              <w:jc w:val="left"/>
              <w:textAlignment w:val="auto"/>
              <w:rPr>
                <w:rFonts w:hint="eastAsia" w:ascii="仿宋" w:hAnsi="仿宋" w:eastAsia="仿宋" w:cs="仿宋"/>
                <w:kern w:val="0"/>
                <w:sz w:val="22"/>
              </w:rPr>
            </w:pPr>
          </w:p>
        </w:tc>
      </w:tr>
      <w:tr>
        <w:tblPrEx>
          <w:tblCellMar>
            <w:top w:w="0" w:type="dxa"/>
            <w:left w:w="108" w:type="dxa"/>
            <w:bottom w:w="0" w:type="dxa"/>
            <w:right w:w="108" w:type="dxa"/>
          </w:tblCellMar>
        </w:tblPrEx>
        <w:trPr>
          <w:trHeight w:val="90" w:hRule="atLeast"/>
        </w:trPr>
        <w:tc>
          <w:tcPr>
            <w:tcW w:w="4535"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val="0"/>
              <w:spacing w:after="34" w:line="34" w:lineRule="atLeast"/>
              <w:jc w:val="center"/>
              <w:textAlignment w:val="auto"/>
              <w:rPr>
                <w:rFonts w:hint="eastAsia" w:ascii="仿宋" w:hAnsi="仿宋" w:eastAsia="仿宋" w:cs="仿宋"/>
                <w:b/>
                <w:bCs/>
                <w:kern w:val="0"/>
                <w:sz w:val="22"/>
              </w:rPr>
            </w:pPr>
            <w:r>
              <w:rPr>
                <w:rFonts w:hint="eastAsia" w:ascii="仿宋" w:hAnsi="仿宋" w:eastAsia="仿宋" w:cs="仿宋"/>
                <w:b/>
                <w:bCs/>
                <w:kern w:val="0"/>
                <w:sz w:val="22"/>
              </w:rPr>
              <w:t>总计</w:t>
            </w:r>
          </w:p>
        </w:tc>
        <w:tc>
          <w:tcPr>
            <w:tcW w:w="800"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val="0"/>
              <w:spacing w:after="34" w:line="34" w:lineRule="atLeast"/>
              <w:jc w:val="center"/>
              <w:textAlignment w:val="auto"/>
              <w:rPr>
                <w:rFonts w:hint="eastAsia" w:ascii="仿宋" w:hAnsi="仿宋" w:eastAsia="仿宋" w:cs="仿宋"/>
                <w:kern w:val="0"/>
                <w:sz w:val="22"/>
              </w:rPr>
            </w:pPr>
            <w:r>
              <w:rPr>
                <w:rFonts w:hint="eastAsia" w:ascii="仿宋" w:hAnsi="仿宋" w:eastAsia="仿宋" w:cs="仿宋"/>
                <w:i w:val="0"/>
                <w:color w:val="000000"/>
                <w:kern w:val="0"/>
                <w:sz w:val="22"/>
                <w:szCs w:val="22"/>
                <w:u w:val="none"/>
                <w:lang w:val="en-US" w:eastAsia="zh-CN" w:bidi="ar"/>
              </w:rPr>
              <w:t>30</w:t>
            </w:r>
          </w:p>
        </w:tc>
        <w:tc>
          <w:tcPr>
            <w:tcW w:w="19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after="34" w:line="34" w:lineRule="atLeast"/>
              <w:jc w:val="right"/>
              <w:textAlignment w:val="auto"/>
              <w:rPr>
                <w:rFonts w:hint="eastAsia" w:ascii="仿宋" w:hAnsi="仿宋" w:eastAsia="仿宋" w:cs="仿宋"/>
                <w:kern w:val="0"/>
                <w:sz w:val="22"/>
              </w:rPr>
            </w:pPr>
            <w:r>
              <w:rPr>
                <w:rFonts w:hint="eastAsia" w:ascii="仿宋" w:hAnsi="仿宋" w:eastAsia="仿宋" w:cs="仿宋"/>
              </w:rPr>
              <w:t>26,921.37</w:t>
            </w:r>
          </w:p>
        </w:tc>
        <w:tc>
          <w:tcPr>
            <w:tcW w:w="3960"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val="0"/>
              <w:spacing w:after="34" w:line="34" w:lineRule="atLeast"/>
              <w:jc w:val="center"/>
              <w:textAlignment w:val="auto"/>
              <w:rPr>
                <w:rFonts w:hint="eastAsia" w:ascii="仿宋" w:hAnsi="仿宋" w:eastAsia="仿宋" w:cs="仿宋"/>
                <w:b/>
                <w:bCs/>
                <w:kern w:val="0"/>
                <w:sz w:val="22"/>
              </w:rPr>
            </w:pPr>
            <w:r>
              <w:rPr>
                <w:rFonts w:hint="eastAsia" w:ascii="仿宋" w:hAnsi="仿宋" w:eastAsia="仿宋" w:cs="仿宋"/>
                <w:b/>
                <w:bCs/>
                <w:kern w:val="0"/>
                <w:sz w:val="22"/>
              </w:rPr>
              <w:t>总计</w:t>
            </w:r>
          </w:p>
        </w:tc>
        <w:tc>
          <w:tcPr>
            <w:tcW w:w="800"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val="0"/>
              <w:spacing w:after="34" w:line="34" w:lineRule="atLeast"/>
              <w:jc w:val="center"/>
              <w:textAlignment w:val="auto"/>
              <w:rPr>
                <w:rFonts w:hint="eastAsia" w:ascii="仿宋" w:hAnsi="仿宋" w:eastAsia="仿宋" w:cs="仿宋"/>
                <w:kern w:val="0"/>
                <w:sz w:val="22"/>
              </w:rPr>
            </w:pPr>
            <w:r>
              <w:rPr>
                <w:rFonts w:hint="eastAsia" w:ascii="仿宋" w:hAnsi="仿宋" w:eastAsia="仿宋" w:cs="仿宋"/>
                <w:i w:val="0"/>
                <w:color w:val="000000"/>
                <w:kern w:val="0"/>
                <w:sz w:val="22"/>
                <w:szCs w:val="22"/>
                <w:u w:val="none"/>
                <w:lang w:val="en-US" w:eastAsia="zh-CN" w:bidi="ar"/>
              </w:rPr>
              <w:t>61</w:t>
            </w:r>
          </w:p>
        </w:tc>
        <w:tc>
          <w:tcPr>
            <w:tcW w:w="19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after="34" w:line="34" w:lineRule="atLeast"/>
              <w:jc w:val="right"/>
              <w:textAlignment w:val="auto"/>
              <w:rPr>
                <w:rFonts w:hint="eastAsia" w:ascii="仿宋" w:hAnsi="仿宋" w:eastAsia="仿宋" w:cs="仿宋"/>
                <w:b/>
                <w:bCs/>
                <w:kern w:val="0"/>
                <w:sz w:val="22"/>
              </w:rPr>
            </w:pPr>
            <w:r>
              <w:rPr>
                <w:rFonts w:hint="eastAsia" w:ascii="仿宋" w:hAnsi="仿宋" w:eastAsia="仿宋" w:cs="仿宋"/>
              </w:rPr>
              <w:t>26,921.37</w:t>
            </w:r>
          </w:p>
        </w:tc>
      </w:tr>
      <w:tr>
        <w:tblPrEx>
          <w:tblCellMar>
            <w:top w:w="0" w:type="dxa"/>
            <w:left w:w="108" w:type="dxa"/>
            <w:bottom w:w="0" w:type="dxa"/>
            <w:right w:w="108" w:type="dxa"/>
          </w:tblCellMar>
        </w:tblPrEx>
        <w:trPr>
          <w:cantSplit/>
          <w:trHeight w:val="90" w:hRule="atLeast"/>
        </w:trPr>
        <w:tc>
          <w:tcPr>
            <w:tcW w:w="13995" w:type="dxa"/>
            <w:gridSpan w:val="6"/>
            <w:tcBorders>
              <w:top w:val="single" w:color="auto" w:sz="4" w:space="0"/>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注：1.本表反映部门本年度的总收支和年末结转结余情况。</w:t>
            </w:r>
            <w:r>
              <w:rPr>
                <w:rFonts w:hint="eastAsia" w:ascii="仿宋" w:hAnsi="仿宋" w:eastAsia="仿宋" w:cs="仿宋"/>
                <w:kern w:val="0"/>
                <w:sz w:val="24"/>
                <w:szCs w:val="24"/>
              </w:rPr>
              <w:br w:type="textWrapping"/>
            </w:r>
            <w:r>
              <w:rPr>
                <w:rFonts w:hint="eastAsia" w:ascii="仿宋" w:hAnsi="仿宋" w:eastAsia="仿宋" w:cs="仿宋"/>
                <w:kern w:val="0"/>
                <w:sz w:val="24"/>
                <w:szCs w:val="24"/>
              </w:rPr>
              <w:t xml:space="preserve"> 2.本套报表金额单位转换时可能存在尾数误差。</w:t>
            </w:r>
          </w:p>
        </w:tc>
      </w:tr>
    </w:tbl>
    <w:p>
      <w:pPr>
        <w:jc w:val="center"/>
        <w:rPr>
          <w:rFonts w:ascii="黑体" w:hAnsi="黑体" w:eastAsia="黑体"/>
          <w:sz w:val="28"/>
          <w:szCs w:val="28"/>
        </w:rPr>
        <w:sectPr>
          <w:pgSz w:w="16838" w:h="11906" w:orient="landscape"/>
          <w:pgMar w:top="1803" w:right="1440" w:bottom="1803" w:left="1440" w:header="851" w:footer="992" w:gutter="0"/>
          <w:pgNumType w:fmt="numberInDash"/>
          <w:cols w:space="0" w:num="1"/>
          <w:rtlGutter w:val="0"/>
          <w:docGrid w:type="lines" w:linePitch="319" w:charSpace="0"/>
        </w:sectPr>
      </w:pPr>
    </w:p>
    <w:tbl>
      <w:tblPr>
        <w:tblStyle w:val="7"/>
        <w:tblW w:w="13988" w:type="dxa"/>
        <w:tblInd w:w="0" w:type="dxa"/>
        <w:tblLayout w:type="fixed"/>
        <w:tblCellMar>
          <w:top w:w="0" w:type="dxa"/>
          <w:left w:w="0" w:type="dxa"/>
          <w:bottom w:w="0" w:type="dxa"/>
          <w:right w:w="0" w:type="dxa"/>
        </w:tblCellMar>
      </w:tblPr>
      <w:tblGrid>
        <w:gridCol w:w="1337"/>
        <w:gridCol w:w="2863"/>
        <w:gridCol w:w="1663"/>
        <w:gridCol w:w="1474"/>
        <w:gridCol w:w="1491"/>
        <w:gridCol w:w="1457"/>
        <w:gridCol w:w="1230"/>
        <w:gridCol w:w="1320"/>
        <w:gridCol w:w="1153"/>
      </w:tblGrid>
      <w:tr>
        <w:tblPrEx>
          <w:tblCellMar>
            <w:top w:w="0" w:type="dxa"/>
            <w:left w:w="0" w:type="dxa"/>
            <w:bottom w:w="0" w:type="dxa"/>
            <w:right w:w="0" w:type="dxa"/>
          </w:tblCellMar>
        </w:tblPrEx>
        <w:trPr>
          <w:trHeight w:val="435" w:hRule="atLeast"/>
        </w:trPr>
        <w:tc>
          <w:tcPr>
            <w:tcW w:w="13988" w:type="dxa"/>
            <w:gridSpan w:val="9"/>
            <w:tcBorders>
              <w:top w:val="nil"/>
              <w:left w:val="nil"/>
              <w:bottom w:val="nil"/>
              <w:right w:val="nil"/>
            </w:tcBorders>
            <w:shd w:val="clear" w:color="auto" w:fill="auto"/>
            <w:noWrap/>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 w:lineRule="atLeast"/>
              <w:jc w:val="center"/>
              <w:textAlignment w:val="auto"/>
              <w:rPr>
                <w:rFonts w:hint="eastAsia" w:ascii="仿宋" w:hAnsi="仿宋" w:eastAsia="仿宋" w:cs="仿宋"/>
                <w:color w:val="000000"/>
                <w:sz w:val="32"/>
                <w:szCs w:val="32"/>
              </w:rPr>
            </w:pPr>
            <w:r>
              <w:rPr>
                <w:rFonts w:hint="eastAsia" w:ascii="仿宋" w:hAnsi="仿宋" w:eastAsia="仿宋" w:cs="仿宋"/>
                <w:b/>
                <w:bCs/>
                <w:color w:val="000000"/>
                <w:sz w:val="32"/>
                <w:szCs w:val="32"/>
              </w:rPr>
              <w:t>收入决算表</w:t>
            </w:r>
          </w:p>
        </w:tc>
      </w:tr>
      <w:tr>
        <w:tblPrEx>
          <w:tblCellMar>
            <w:top w:w="0" w:type="dxa"/>
            <w:left w:w="0" w:type="dxa"/>
            <w:bottom w:w="0" w:type="dxa"/>
            <w:right w:w="0" w:type="dxa"/>
          </w:tblCellMar>
        </w:tblPrEx>
        <w:trPr>
          <w:trHeight w:val="111" w:hRule="atLeast"/>
        </w:trPr>
        <w:tc>
          <w:tcPr>
            <w:tcW w:w="12835" w:type="dxa"/>
            <w:gridSpan w:val="8"/>
            <w:tcBorders>
              <w:top w:val="nil"/>
              <w:left w:val="nil"/>
              <w:bottom w:val="nil"/>
              <w:right w:val="nil"/>
            </w:tcBorders>
            <w:shd w:val="clear" w:color="000000" w:fill="FFFFFF"/>
            <w:noWrap/>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after="34" w:line="34" w:lineRule="atLeast"/>
              <w:jc w:val="both"/>
              <w:textAlignment w:val="auto"/>
              <w:rPr>
                <w:rFonts w:hint="eastAsia" w:ascii="仿宋" w:hAnsi="仿宋" w:eastAsia="仿宋" w:cs="仿宋"/>
                <w:sz w:val="24"/>
                <w:szCs w:val="24"/>
              </w:rPr>
            </w:pPr>
          </w:p>
        </w:tc>
        <w:tc>
          <w:tcPr>
            <w:tcW w:w="1153" w:type="dxa"/>
            <w:tcBorders>
              <w:top w:val="nil"/>
              <w:left w:val="nil"/>
              <w:bottom w:val="nil"/>
              <w:right w:val="nil"/>
            </w:tcBorders>
            <w:shd w:val="clear" w:color="000000" w:fill="FFFFFF"/>
            <w:noWrap/>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公开02表</w:t>
            </w:r>
          </w:p>
        </w:tc>
      </w:tr>
      <w:tr>
        <w:tblPrEx>
          <w:tblCellMar>
            <w:top w:w="0" w:type="dxa"/>
            <w:left w:w="0" w:type="dxa"/>
            <w:bottom w:w="0" w:type="dxa"/>
            <w:right w:w="0" w:type="dxa"/>
          </w:tblCellMar>
        </w:tblPrEx>
        <w:trPr>
          <w:trHeight w:val="90" w:hRule="atLeast"/>
        </w:trPr>
        <w:tc>
          <w:tcPr>
            <w:tcW w:w="12835" w:type="dxa"/>
            <w:gridSpan w:val="8"/>
            <w:tcBorders>
              <w:top w:val="nil"/>
              <w:left w:val="nil"/>
              <w:bottom w:val="single" w:color="auto" w:sz="4" w:space="0"/>
              <w:right w:val="nil"/>
            </w:tcBorders>
            <w:shd w:val="clear" w:color="000000" w:fill="FFFFFF"/>
            <w:noWrap/>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4"/>
                <w:szCs w:val="24"/>
              </w:rPr>
            </w:pPr>
            <w:r>
              <w:rPr>
                <w:rFonts w:hint="eastAsia" w:ascii="仿宋" w:hAnsi="仿宋" w:eastAsia="仿宋" w:cs="仿宋"/>
                <w:color w:val="000000"/>
                <w:sz w:val="20"/>
                <w:szCs w:val="20"/>
                <w:lang w:eastAsia="zh-CN"/>
              </w:rPr>
              <w:t>部门</w:t>
            </w:r>
            <w:r>
              <w:rPr>
                <w:rFonts w:hint="eastAsia" w:ascii="仿宋" w:hAnsi="仿宋" w:eastAsia="仿宋" w:cs="仿宋"/>
                <w:color w:val="000000"/>
                <w:sz w:val="20"/>
                <w:szCs w:val="20"/>
              </w:rPr>
              <w:t>：</w:t>
            </w:r>
            <w:r>
              <w:rPr>
                <w:rFonts w:ascii="仿宋" w:hAnsi="仿宋" w:eastAsia="仿宋" w:cs="仿宋"/>
                <w:color w:val="000000"/>
                <w:sz w:val="20"/>
              </w:rPr>
              <w:t>衡阳幼儿师范高等专科学校</w:t>
            </w:r>
          </w:p>
        </w:tc>
        <w:tc>
          <w:tcPr>
            <w:tcW w:w="1153" w:type="dxa"/>
            <w:tcBorders>
              <w:top w:val="nil"/>
              <w:left w:val="nil"/>
              <w:bottom w:val="single" w:color="auto" w:sz="4" w:space="0"/>
              <w:right w:val="nil"/>
            </w:tcBorders>
            <w:shd w:val="clear" w:color="000000" w:fill="FFFFFF"/>
            <w:noWrap/>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单位：万元</w:t>
            </w:r>
          </w:p>
        </w:tc>
      </w:tr>
      <w:tr>
        <w:tblPrEx>
          <w:tblCellMar>
            <w:top w:w="0" w:type="dxa"/>
            <w:left w:w="0" w:type="dxa"/>
            <w:bottom w:w="0" w:type="dxa"/>
            <w:right w:w="0" w:type="dxa"/>
          </w:tblCellMar>
        </w:tblPrEx>
        <w:trPr>
          <w:trHeight w:val="450" w:hRule="atLeast"/>
        </w:trPr>
        <w:tc>
          <w:tcPr>
            <w:tcW w:w="4200" w:type="dxa"/>
            <w:gridSpan w:val="2"/>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4"/>
                <w:szCs w:val="24"/>
              </w:rPr>
            </w:pPr>
            <w:r>
              <w:rPr>
                <w:rFonts w:hint="eastAsia" w:ascii="仿宋" w:hAnsi="仿宋" w:eastAsia="仿宋" w:cs="仿宋"/>
              </w:rPr>
              <w:t>项    目</w:t>
            </w:r>
          </w:p>
        </w:tc>
        <w:tc>
          <w:tcPr>
            <w:tcW w:w="1663"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4"/>
                <w:szCs w:val="24"/>
              </w:rPr>
            </w:pPr>
            <w:r>
              <w:rPr>
                <w:rFonts w:hint="eastAsia" w:ascii="仿宋" w:hAnsi="仿宋" w:eastAsia="仿宋" w:cs="仿宋"/>
              </w:rPr>
              <w:t>本年收入合计</w:t>
            </w:r>
          </w:p>
        </w:tc>
        <w:tc>
          <w:tcPr>
            <w:tcW w:w="1474"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4"/>
                <w:szCs w:val="24"/>
              </w:rPr>
            </w:pPr>
            <w:r>
              <w:rPr>
                <w:rFonts w:hint="eastAsia" w:ascii="仿宋" w:hAnsi="仿宋" w:eastAsia="仿宋" w:cs="仿宋"/>
              </w:rPr>
              <w:t>财政拨款收入</w:t>
            </w:r>
          </w:p>
        </w:tc>
        <w:tc>
          <w:tcPr>
            <w:tcW w:w="1491"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4"/>
                <w:szCs w:val="24"/>
              </w:rPr>
            </w:pPr>
            <w:r>
              <w:rPr>
                <w:rFonts w:hint="eastAsia" w:ascii="仿宋" w:hAnsi="仿宋" w:eastAsia="仿宋" w:cs="仿宋"/>
              </w:rPr>
              <w:t>上级补助收入</w:t>
            </w:r>
          </w:p>
        </w:tc>
        <w:tc>
          <w:tcPr>
            <w:tcW w:w="1457"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4"/>
                <w:szCs w:val="24"/>
              </w:rPr>
            </w:pPr>
            <w:r>
              <w:rPr>
                <w:rFonts w:hint="eastAsia" w:ascii="仿宋" w:hAnsi="仿宋" w:eastAsia="仿宋" w:cs="仿宋"/>
              </w:rPr>
              <w:t>事业收入</w:t>
            </w:r>
          </w:p>
        </w:tc>
        <w:tc>
          <w:tcPr>
            <w:tcW w:w="123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4"/>
                <w:szCs w:val="24"/>
              </w:rPr>
            </w:pPr>
            <w:r>
              <w:rPr>
                <w:rFonts w:hint="eastAsia" w:ascii="仿宋" w:hAnsi="仿宋" w:eastAsia="仿宋" w:cs="仿宋"/>
              </w:rPr>
              <w:t>经营收入</w:t>
            </w:r>
          </w:p>
        </w:tc>
        <w:tc>
          <w:tcPr>
            <w:tcW w:w="132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rPr>
              <w:t>附属单位</w:t>
            </w:r>
          </w:p>
          <w:p>
            <w:pPr>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4"/>
                <w:szCs w:val="24"/>
              </w:rPr>
            </w:pPr>
            <w:r>
              <w:rPr>
                <w:rFonts w:hint="eastAsia" w:ascii="仿宋" w:hAnsi="仿宋" w:eastAsia="仿宋" w:cs="仿宋"/>
              </w:rPr>
              <w:t>上缴收入</w:t>
            </w:r>
          </w:p>
        </w:tc>
        <w:tc>
          <w:tcPr>
            <w:tcW w:w="1153"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4"/>
                <w:szCs w:val="24"/>
              </w:rPr>
            </w:pPr>
            <w:r>
              <w:rPr>
                <w:rFonts w:hint="eastAsia" w:ascii="仿宋" w:hAnsi="仿宋" w:eastAsia="仿宋" w:cs="仿宋"/>
              </w:rPr>
              <w:t>其他收入</w:t>
            </w:r>
          </w:p>
        </w:tc>
      </w:tr>
      <w:tr>
        <w:tblPrEx>
          <w:tblCellMar>
            <w:top w:w="0" w:type="dxa"/>
            <w:left w:w="0" w:type="dxa"/>
            <w:bottom w:w="0" w:type="dxa"/>
            <w:right w:w="0" w:type="dxa"/>
          </w:tblCellMar>
        </w:tblPrEx>
        <w:trPr>
          <w:trHeight w:val="450" w:hRule="atLeast"/>
        </w:trPr>
        <w:tc>
          <w:tcPr>
            <w:tcW w:w="1337"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rPr>
              <w:t>功能分类</w:t>
            </w:r>
          </w:p>
          <w:p>
            <w:pPr>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4"/>
                <w:szCs w:val="24"/>
              </w:rPr>
            </w:pPr>
            <w:r>
              <w:rPr>
                <w:rFonts w:hint="eastAsia" w:ascii="仿宋" w:hAnsi="仿宋" w:eastAsia="仿宋" w:cs="仿宋"/>
              </w:rPr>
              <w:t>科目编码</w:t>
            </w:r>
          </w:p>
        </w:tc>
        <w:tc>
          <w:tcPr>
            <w:tcW w:w="2863"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4"/>
                <w:szCs w:val="24"/>
              </w:rPr>
            </w:pPr>
            <w:r>
              <w:rPr>
                <w:rFonts w:hint="eastAsia" w:ascii="仿宋" w:hAnsi="仿宋" w:eastAsia="仿宋" w:cs="仿宋"/>
              </w:rPr>
              <w:t>科目名称</w:t>
            </w:r>
          </w:p>
        </w:tc>
        <w:tc>
          <w:tcPr>
            <w:tcW w:w="1663"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after="34" w:line="34" w:lineRule="atLeast"/>
              <w:textAlignment w:val="auto"/>
              <w:rPr>
                <w:rFonts w:hint="eastAsia" w:ascii="仿宋" w:hAnsi="仿宋" w:eastAsia="仿宋" w:cs="仿宋"/>
                <w:sz w:val="24"/>
                <w:szCs w:val="24"/>
              </w:rPr>
            </w:pPr>
          </w:p>
        </w:tc>
        <w:tc>
          <w:tcPr>
            <w:tcW w:w="147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after="34" w:line="34" w:lineRule="atLeast"/>
              <w:textAlignment w:val="auto"/>
              <w:rPr>
                <w:rFonts w:hint="eastAsia" w:ascii="仿宋" w:hAnsi="仿宋" w:eastAsia="仿宋" w:cs="仿宋"/>
                <w:sz w:val="24"/>
                <w:szCs w:val="24"/>
              </w:rPr>
            </w:pPr>
          </w:p>
        </w:tc>
        <w:tc>
          <w:tcPr>
            <w:tcW w:w="149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after="34" w:line="34" w:lineRule="atLeast"/>
              <w:textAlignment w:val="auto"/>
              <w:rPr>
                <w:rFonts w:hint="eastAsia" w:ascii="仿宋" w:hAnsi="仿宋" w:eastAsia="仿宋" w:cs="仿宋"/>
                <w:sz w:val="24"/>
                <w:szCs w:val="24"/>
              </w:rPr>
            </w:pPr>
          </w:p>
        </w:tc>
        <w:tc>
          <w:tcPr>
            <w:tcW w:w="1457"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after="34" w:line="34" w:lineRule="atLeast"/>
              <w:textAlignment w:val="auto"/>
              <w:rPr>
                <w:rFonts w:hint="eastAsia" w:ascii="仿宋" w:hAnsi="仿宋" w:eastAsia="仿宋" w:cs="仿宋"/>
                <w:sz w:val="24"/>
                <w:szCs w:val="24"/>
              </w:rPr>
            </w:pPr>
          </w:p>
        </w:tc>
        <w:tc>
          <w:tcPr>
            <w:tcW w:w="123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after="34" w:line="34" w:lineRule="atLeast"/>
              <w:textAlignment w:val="auto"/>
              <w:rPr>
                <w:rFonts w:hint="eastAsia" w:ascii="仿宋" w:hAnsi="仿宋" w:eastAsia="仿宋" w:cs="仿宋"/>
                <w:sz w:val="24"/>
                <w:szCs w:val="24"/>
              </w:rPr>
            </w:pPr>
          </w:p>
        </w:tc>
        <w:tc>
          <w:tcPr>
            <w:tcW w:w="132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after="34" w:line="34" w:lineRule="atLeast"/>
              <w:textAlignment w:val="auto"/>
              <w:rPr>
                <w:rFonts w:hint="eastAsia" w:ascii="仿宋" w:hAnsi="仿宋" w:eastAsia="仿宋" w:cs="仿宋"/>
                <w:sz w:val="24"/>
                <w:szCs w:val="24"/>
              </w:rPr>
            </w:pPr>
          </w:p>
        </w:tc>
        <w:tc>
          <w:tcPr>
            <w:tcW w:w="1153"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after="34" w:line="34" w:lineRule="atLeast"/>
              <w:textAlignment w:val="auto"/>
              <w:rPr>
                <w:rFonts w:hint="eastAsia" w:ascii="仿宋" w:hAnsi="仿宋" w:eastAsia="仿宋" w:cs="仿宋"/>
                <w:sz w:val="24"/>
                <w:szCs w:val="24"/>
              </w:rPr>
            </w:pPr>
          </w:p>
        </w:tc>
      </w:tr>
      <w:tr>
        <w:tblPrEx>
          <w:tblCellMar>
            <w:top w:w="0" w:type="dxa"/>
            <w:left w:w="0" w:type="dxa"/>
            <w:bottom w:w="0" w:type="dxa"/>
            <w:right w:w="0" w:type="dxa"/>
          </w:tblCellMar>
        </w:tblPrEx>
        <w:trPr>
          <w:trHeight w:val="312" w:hRule="atLeast"/>
        </w:trPr>
        <w:tc>
          <w:tcPr>
            <w:tcW w:w="1337"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after="34" w:line="34" w:lineRule="atLeast"/>
              <w:textAlignment w:val="auto"/>
              <w:rPr>
                <w:rFonts w:hint="eastAsia" w:ascii="仿宋" w:hAnsi="仿宋" w:eastAsia="仿宋" w:cs="仿宋"/>
                <w:sz w:val="24"/>
                <w:szCs w:val="24"/>
              </w:rPr>
            </w:pPr>
          </w:p>
        </w:tc>
        <w:tc>
          <w:tcPr>
            <w:tcW w:w="2863"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after="34" w:line="34" w:lineRule="atLeast"/>
              <w:textAlignment w:val="auto"/>
              <w:rPr>
                <w:rFonts w:hint="eastAsia" w:ascii="仿宋" w:hAnsi="仿宋" w:eastAsia="仿宋" w:cs="仿宋"/>
                <w:sz w:val="24"/>
                <w:szCs w:val="24"/>
              </w:rPr>
            </w:pPr>
          </w:p>
        </w:tc>
        <w:tc>
          <w:tcPr>
            <w:tcW w:w="1663"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after="34" w:line="34" w:lineRule="atLeast"/>
              <w:textAlignment w:val="auto"/>
              <w:rPr>
                <w:rFonts w:hint="eastAsia" w:ascii="仿宋" w:hAnsi="仿宋" w:eastAsia="仿宋" w:cs="仿宋"/>
                <w:sz w:val="24"/>
                <w:szCs w:val="24"/>
              </w:rPr>
            </w:pPr>
          </w:p>
        </w:tc>
        <w:tc>
          <w:tcPr>
            <w:tcW w:w="147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after="34" w:line="34" w:lineRule="atLeast"/>
              <w:textAlignment w:val="auto"/>
              <w:rPr>
                <w:rFonts w:hint="eastAsia" w:ascii="仿宋" w:hAnsi="仿宋" w:eastAsia="仿宋" w:cs="仿宋"/>
                <w:sz w:val="24"/>
                <w:szCs w:val="24"/>
              </w:rPr>
            </w:pPr>
          </w:p>
        </w:tc>
        <w:tc>
          <w:tcPr>
            <w:tcW w:w="149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after="34" w:line="34" w:lineRule="atLeast"/>
              <w:textAlignment w:val="auto"/>
              <w:rPr>
                <w:rFonts w:hint="eastAsia" w:ascii="仿宋" w:hAnsi="仿宋" w:eastAsia="仿宋" w:cs="仿宋"/>
                <w:sz w:val="24"/>
                <w:szCs w:val="24"/>
              </w:rPr>
            </w:pPr>
          </w:p>
        </w:tc>
        <w:tc>
          <w:tcPr>
            <w:tcW w:w="1457"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after="34" w:line="34" w:lineRule="atLeast"/>
              <w:textAlignment w:val="auto"/>
              <w:rPr>
                <w:rFonts w:hint="eastAsia" w:ascii="仿宋" w:hAnsi="仿宋" w:eastAsia="仿宋" w:cs="仿宋"/>
                <w:sz w:val="24"/>
                <w:szCs w:val="24"/>
              </w:rPr>
            </w:pPr>
          </w:p>
        </w:tc>
        <w:tc>
          <w:tcPr>
            <w:tcW w:w="123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after="34" w:line="34" w:lineRule="atLeast"/>
              <w:textAlignment w:val="auto"/>
              <w:rPr>
                <w:rFonts w:hint="eastAsia" w:ascii="仿宋" w:hAnsi="仿宋" w:eastAsia="仿宋" w:cs="仿宋"/>
                <w:sz w:val="24"/>
                <w:szCs w:val="24"/>
              </w:rPr>
            </w:pPr>
          </w:p>
        </w:tc>
        <w:tc>
          <w:tcPr>
            <w:tcW w:w="132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after="34" w:line="34" w:lineRule="atLeast"/>
              <w:textAlignment w:val="auto"/>
              <w:rPr>
                <w:rFonts w:hint="eastAsia" w:ascii="仿宋" w:hAnsi="仿宋" w:eastAsia="仿宋" w:cs="仿宋"/>
                <w:sz w:val="24"/>
                <w:szCs w:val="24"/>
              </w:rPr>
            </w:pPr>
          </w:p>
        </w:tc>
        <w:tc>
          <w:tcPr>
            <w:tcW w:w="1153"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after="34" w:line="34" w:lineRule="atLeast"/>
              <w:textAlignment w:val="auto"/>
              <w:rPr>
                <w:rFonts w:hint="eastAsia" w:ascii="仿宋" w:hAnsi="仿宋" w:eastAsia="仿宋" w:cs="仿宋"/>
                <w:sz w:val="24"/>
                <w:szCs w:val="24"/>
              </w:rPr>
            </w:pPr>
          </w:p>
        </w:tc>
      </w:tr>
      <w:tr>
        <w:tblPrEx>
          <w:tblCellMar>
            <w:top w:w="0" w:type="dxa"/>
            <w:left w:w="0" w:type="dxa"/>
            <w:bottom w:w="0" w:type="dxa"/>
            <w:right w:w="0" w:type="dxa"/>
          </w:tblCellMar>
        </w:tblPrEx>
        <w:trPr>
          <w:trHeight w:val="90" w:hRule="atLeast"/>
        </w:trPr>
        <w:tc>
          <w:tcPr>
            <w:tcW w:w="420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4"/>
                <w:szCs w:val="24"/>
              </w:rPr>
            </w:pPr>
            <w:r>
              <w:rPr>
                <w:rFonts w:hint="eastAsia" w:ascii="仿宋" w:hAnsi="仿宋" w:eastAsia="仿宋" w:cs="仿宋"/>
              </w:rPr>
              <w:t>栏次</w:t>
            </w:r>
          </w:p>
        </w:tc>
        <w:tc>
          <w:tcPr>
            <w:tcW w:w="166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4"/>
                <w:szCs w:val="24"/>
              </w:rPr>
            </w:pPr>
            <w:r>
              <w:rPr>
                <w:rFonts w:hint="eastAsia" w:ascii="仿宋" w:hAnsi="仿宋" w:eastAsia="仿宋" w:cs="仿宋"/>
              </w:rPr>
              <w:t>1</w:t>
            </w:r>
          </w:p>
        </w:tc>
        <w:tc>
          <w:tcPr>
            <w:tcW w:w="1474"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4"/>
                <w:szCs w:val="24"/>
              </w:rPr>
            </w:pPr>
            <w:r>
              <w:rPr>
                <w:rFonts w:hint="eastAsia" w:ascii="仿宋" w:hAnsi="仿宋" w:eastAsia="仿宋" w:cs="仿宋"/>
              </w:rPr>
              <w:t>2</w:t>
            </w:r>
          </w:p>
        </w:tc>
        <w:tc>
          <w:tcPr>
            <w:tcW w:w="149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4"/>
                <w:szCs w:val="24"/>
              </w:rPr>
            </w:pPr>
            <w:r>
              <w:rPr>
                <w:rFonts w:hint="eastAsia" w:ascii="仿宋" w:hAnsi="仿宋" w:eastAsia="仿宋" w:cs="仿宋"/>
              </w:rPr>
              <w:t>3</w:t>
            </w:r>
          </w:p>
        </w:tc>
        <w:tc>
          <w:tcPr>
            <w:tcW w:w="1457"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4"/>
                <w:szCs w:val="24"/>
              </w:rPr>
            </w:pPr>
            <w:r>
              <w:rPr>
                <w:rFonts w:hint="eastAsia" w:ascii="仿宋" w:hAnsi="仿宋" w:eastAsia="仿宋" w:cs="仿宋"/>
              </w:rPr>
              <w:t>4</w:t>
            </w:r>
          </w:p>
        </w:tc>
        <w:tc>
          <w:tcPr>
            <w:tcW w:w="123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4"/>
                <w:szCs w:val="24"/>
              </w:rPr>
            </w:pPr>
            <w:r>
              <w:rPr>
                <w:rFonts w:hint="eastAsia" w:ascii="仿宋" w:hAnsi="仿宋" w:eastAsia="仿宋" w:cs="仿宋"/>
              </w:rPr>
              <w:t>5</w:t>
            </w:r>
          </w:p>
        </w:tc>
        <w:tc>
          <w:tcPr>
            <w:tcW w:w="132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4"/>
                <w:szCs w:val="24"/>
              </w:rPr>
            </w:pPr>
            <w:r>
              <w:rPr>
                <w:rFonts w:hint="eastAsia" w:ascii="仿宋" w:hAnsi="仿宋" w:eastAsia="仿宋" w:cs="仿宋"/>
              </w:rPr>
              <w:t>6</w:t>
            </w:r>
          </w:p>
        </w:tc>
        <w:tc>
          <w:tcPr>
            <w:tcW w:w="115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4"/>
                <w:szCs w:val="24"/>
              </w:rPr>
            </w:pPr>
            <w:r>
              <w:rPr>
                <w:rFonts w:hint="eastAsia" w:ascii="仿宋" w:hAnsi="仿宋" w:eastAsia="仿宋" w:cs="仿宋"/>
              </w:rPr>
              <w:t>7</w:t>
            </w:r>
          </w:p>
        </w:tc>
      </w:tr>
      <w:tr>
        <w:tblPrEx>
          <w:tblCellMar>
            <w:top w:w="0" w:type="dxa"/>
            <w:left w:w="0" w:type="dxa"/>
            <w:bottom w:w="0" w:type="dxa"/>
            <w:right w:w="0" w:type="dxa"/>
          </w:tblCellMar>
        </w:tblPrEx>
        <w:trPr>
          <w:trHeight w:val="245" w:hRule="atLeast"/>
        </w:trPr>
        <w:tc>
          <w:tcPr>
            <w:tcW w:w="420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4"/>
                <w:szCs w:val="24"/>
              </w:rPr>
            </w:pPr>
            <w:r>
              <w:rPr>
                <w:rFonts w:ascii="仿宋" w:hAnsi="仿宋" w:eastAsia="仿宋" w:cs="仿宋"/>
              </w:rPr>
              <w:t>合计</w:t>
            </w:r>
          </w:p>
        </w:tc>
        <w:tc>
          <w:tcPr>
            <w:tcW w:w="166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4"/>
                <w:szCs w:val="24"/>
              </w:rPr>
            </w:pPr>
            <w:r>
              <w:rPr>
                <w:rFonts w:hint="eastAsia" w:ascii="仿宋" w:hAnsi="仿宋" w:eastAsia="仿宋" w:cs="仿宋"/>
              </w:rPr>
              <w:t>11,186.74</w:t>
            </w:r>
          </w:p>
        </w:tc>
        <w:tc>
          <w:tcPr>
            <w:tcW w:w="14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4"/>
                <w:szCs w:val="24"/>
              </w:rPr>
            </w:pPr>
            <w:r>
              <w:rPr>
                <w:rFonts w:hint="eastAsia" w:ascii="仿宋" w:hAnsi="仿宋" w:eastAsia="仿宋" w:cs="仿宋"/>
              </w:rPr>
              <w:t>8,513.98</w:t>
            </w:r>
          </w:p>
        </w:tc>
        <w:tc>
          <w:tcPr>
            <w:tcW w:w="149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4"/>
                <w:szCs w:val="24"/>
              </w:rPr>
            </w:pPr>
          </w:p>
        </w:tc>
        <w:tc>
          <w:tcPr>
            <w:tcW w:w="145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4"/>
                <w:szCs w:val="24"/>
              </w:rPr>
            </w:pPr>
            <w:r>
              <w:rPr>
                <w:rFonts w:hint="eastAsia" w:ascii="仿宋" w:hAnsi="仿宋" w:eastAsia="仿宋" w:cs="仿宋"/>
              </w:rPr>
              <w:t>2,514.77</w:t>
            </w:r>
          </w:p>
        </w:tc>
        <w:tc>
          <w:tcPr>
            <w:tcW w:w="123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4"/>
                <w:szCs w:val="24"/>
              </w:rPr>
            </w:pPr>
          </w:p>
        </w:tc>
        <w:tc>
          <w:tcPr>
            <w:tcW w:w="132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4"/>
                <w:szCs w:val="24"/>
              </w:rPr>
            </w:pPr>
          </w:p>
        </w:tc>
        <w:tc>
          <w:tcPr>
            <w:tcW w:w="115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4"/>
                <w:szCs w:val="24"/>
                <w:lang w:val="en-US" w:eastAsia="zh-CN"/>
              </w:rPr>
            </w:pPr>
            <w:r>
              <w:rPr>
                <w:rFonts w:hint="eastAsia" w:ascii="仿宋" w:hAnsi="仿宋" w:eastAsia="仿宋" w:cs="仿宋"/>
              </w:rPr>
              <w:t>158.00</w:t>
            </w:r>
          </w:p>
        </w:tc>
      </w:tr>
      <w:tr>
        <w:tblPrEx>
          <w:tblCellMar>
            <w:top w:w="0" w:type="dxa"/>
            <w:left w:w="0" w:type="dxa"/>
            <w:bottom w:w="0" w:type="dxa"/>
            <w:right w:w="0" w:type="dxa"/>
          </w:tblCellMar>
        </w:tblPrEx>
        <w:trPr>
          <w:trHeight w:val="147" w:hRule="atLeast"/>
        </w:trPr>
        <w:tc>
          <w:tcPr>
            <w:tcW w:w="1337"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after="34" w:line="34" w:lineRule="atLeast"/>
              <w:textAlignment w:val="auto"/>
              <w:rPr>
                <w:rFonts w:hint="eastAsia" w:ascii="仿宋" w:hAnsi="仿宋" w:eastAsia="仿宋" w:cs="仿宋"/>
                <w:sz w:val="24"/>
                <w:szCs w:val="24"/>
              </w:rPr>
            </w:pPr>
            <w:r>
              <w:rPr>
                <w:rFonts w:hint="eastAsia" w:ascii="仿宋" w:hAnsi="仿宋" w:eastAsia="仿宋" w:cs="仿宋"/>
              </w:rPr>
              <w:t>205</w:t>
            </w:r>
          </w:p>
        </w:tc>
        <w:tc>
          <w:tcPr>
            <w:tcW w:w="286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after="34" w:line="34" w:lineRule="atLeast"/>
              <w:textAlignment w:val="auto"/>
              <w:rPr>
                <w:rFonts w:hint="eastAsia" w:ascii="仿宋" w:hAnsi="仿宋" w:eastAsia="仿宋" w:cs="仿宋"/>
                <w:sz w:val="24"/>
                <w:szCs w:val="24"/>
              </w:rPr>
            </w:pPr>
            <w:r>
              <w:rPr>
                <w:rFonts w:hint="eastAsia" w:ascii="仿宋" w:hAnsi="仿宋" w:eastAsia="仿宋" w:cs="仿宋"/>
              </w:rPr>
              <w:t>教育支出</w:t>
            </w:r>
          </w:p>
        </w:tc>
        <w:tc>
          <w:tcPr>
            <w:tcW w:w="166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4"/>
                <w:szCs w:val="24"/>
              </w:rPr>
            </w:pPr>
            <w:r>
              <w:rPr>
                <w:rFonts w:hint="eastAsia" w:ascii="仿宋" w:hAnsi="仿宋" w:eastAsia="仿宋" w:cs="仿宋"/>
              </w:rPr>
              <w:t>11,164.06</w:t>
            </w:r>
          </w:p>
        </w:tc>
        <w:tc>
          <w:tcPr>
            <w:tcW w:w="14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4"/>
                <w:szCs w:val="24"/>
              </w:rPr>
            </w:pPr>
            <w:r>
              <w:rPr>
                <w:rFonts w:hint="eastAsia" w:ascii="仿宋" w:hAnsi="仿宋" w:eastAsia="仿宋" w:cs="仿宋"/>
              </w:rPr>
              <w:t>8,493.85</w:t>
            </w:r>
          </w:p>
        </w:tc>
        <w:tc>
          <w:tcPr>
            <w:tcW w:w="149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4"/>
                <w:szCs w:val="24"/>
              </w:rPr>
            </w:pPr>
          </w:p>
        </w:tc>
        <w:tc>
          <w:tcPr>
            <w:tcW w:w="145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4"/>
                <w:szCs w:val="24"/>
              </w:rPr>
            </w:pPr>
            <w:r>
              <w:rPr>
                <w:rFonts w:hint="eastAsia" w:ascii="仿宋" w:hAnsi="仿宋" w:eastAsia="仿宋" w:cs="仿宋"/>
              </w:rPr>
              <w:t>2,514.77</w:t>
            </w:r>
          </w:p>
        </w:tc>
        <w:tc>
          <w:tcPr>
            <w:tcW w:w="123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4"/>
                <w:szCs w:val="24"/>
              </w:rPr>
            </w:pPr>
          </w:p>
        </w:tc>
        <w:tc>
          <w:tcPr>
            <w:tcW w:w="132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4"/>
                <w:szCs w:val="24"/>
              </w:rPr>
            </w:pPr>
          </w:p>
        </w:tc>
        <w:tc>
          <w:tcPr>
            <w:tcW w:w="115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4"/>
                <w:szCs w:val="24"/>
              </w:rPr>
            </w:pPr>
            <w:r>
              <w:rPr>
                <w:rFonts w:hint="eastAsia" w:ascii="仿宋" w:hAnsi="仿宋" w:eastAsia="仿宋" w:cs="仿宋"/>
              </w:rPr>
              <w:t>155.45</w:t>
            </w:r>
          </w:p>
        </w:tc>
      </w:tr>
      <w:tr>
        <w:tblPrEx>
          <w:tblCellMar>
            <w:top w:w="0" w:type="dxa"/>
            <w:left w:w="0" w:type="dxa"/>
            <w:bottom w:w="0" w:type="dxa"/>
            <w:right w:w="0" w:type="dxa"/>
          </w:tblCellMar>
        </w:tblPrEx>
        <w:trPr>
          <w:trHeight w:val="147" w:hRule="atLeast"/>
        </w:trPr>
        <w:tc>
          <w:tcPr>
            <w:tcW w:w="1337"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after="34" w:line="34" w:lineRule="atLeast"/>
              <w:textAlignment w:val="auto"/>
              <w:rPr>
                <w:rFonts w:hint="eastAsia" w:ascii="仿宋" w:hAnsi="仿宋" w:eastAsia="仿宋" w:cs="仿宋"/>
                <w:sz w:val="24"/>
                <w:szCs w:val="24"/>
              </w:rPr>
            </w:pPr>
            <w:r>
              <w:rPr>
                <w:rFonts w:hint="eastAsia" w:ascii="仿宋" w:hAnsi="仿宋" w:eastAsia="仿宋" w:cs="仿宋"/>
              </w:rPr>
              <w:t xml:space="preserve">  20502</w:t>
            </w:r>
          </w:p>
        </w:tc>
        <w:tc>
          <w:tcPr>
            <w:tcW w:w="286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after="34" w:line="34" w:lineRule="atLeast"/>
              <w:textAlignment w:val="auto"/>
              <w:rPr>
                <w:rFonts w:hint="eastAsia" w:ascii="仿宋" w:hAnsi="仿宋" w:eastAsia="仿宋" w:cs="仿宋"/>
                <w:sz w:val="24"/>
                <w:szCs w:val="24"/>
              </w:rPr>
            </w:pPr>
            <w:r>
              <w:rPr>
                <w:rFonts w:hint="eastAsia" w:ascii="仿宋" w:hAnsi="仿宋" w:eastAsia="仿宋" w:cs="仿宋"/>
              </w:rPr>
              <w:t>普通教育</w:t>
            </w:r>
          </w:p>
        </w:tc>
        <w:tc>
          <w:tcPr>
            <w:tcW w:w="166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4"/>
                <w:szCs w:val="24"/>
              </w:rPr>
            </w:pPr>
            <w:r>
              <w:rPr>
                <w:rFonts w:hint="eastAsia" w:ascii="仿宋" w:hAnsi="仿宋" w:eastAsia="仿宋" w:cs="仿宋"/>
              </w:rPr>
              <w:t>369.70</w:t>
            </w:r>
          </w:p>
        </w:tc>
        <w:tc>
          <w:tcPr>
            <w:tcW w:w="14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4"/>
                <w:szCs w:val="24"/>
              </w:rPr>
            </w:pPr>
            <w:r>
              <w:rPr>
                <w:rFonts w:hint="eastAsia" w:ascii="仿宋" w:hAnsi="仿宋" w:eastAsia="仿宋" w:cs="仿宋"/>
              </w:rPr>
              <w:t>169.70</w:t>
            </w:r>
          </w:p>
        </w:tc>
        <w:tc>
          <w:tcPr>
            <w:tcW w:w="149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4"/>
                <w:szCs w:val="24"/>
              </w:rPr>
            </w:pPr>
          </w:p>
        </w:tc>
        <w:tc>
          <w:tcPr>
            <w:tcW w:w="145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4"/>
                <w:szCs w:val="24"/>
              </w:rPr>
            </w:pPr>
            <w:r>
              <w:rPr>
                <w:rFonts w:hint="eastAsia" w:ascii="仿宋" w:hAnsi="仿宋" w:eastAsia="仿宋" w:cs="仿宋"/>
              </w:rPr>
              <w:t>200.00</w:t>
            </w:r>
          </w:p>
        </w:tc>
        <w:tc>
          <w:tcPr>
            <w:tcW w:w="123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4"/>
                <w:szCs w:val="24"/>
              </w:rPr>
            </w:pPr>
          </w:p>
        </w:tc>
        <w:tc>
          <w:tcPr>
            <w:tcW w:w="132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4"/>
                <w:szCs w:val="24"/>
              </w:rPr>
            </w:pPr>
          </w:p>
        </w:tc>
        <w:tc>
          <w:tcPr>
            <w:tcW w:w="115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4"/>
                <w:szCs w:val="24"/>
              </w:rPr>
            </w:pPr>
          </w:p>
        </w:tc>
      </w:tr>
      <w:tr>
        <w:tblPrEx>
          <w:tblCellMar>
            <w:top w:w="0" w:type="dxa"/>
            <w:left w:w="0" w:type="dxa"/>
            <w:bottom w:w="0" w:type="dxa"/>
            <w:right w:w="0" w:type="dxa"/>
          </w:tblCellMar>
        </w:tblPrEx>
        <w:trPr>
          <w:trHeight w:val="147" w:hRule="atLeast"/>
        </w:trPr>
        <w:tc>
          <w:tcPr>
            <w:tcW w:w="1337"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after="34" w:line="34" w:lineRule="atLeast"/>
              <w:textAlignment w:val="auto"/>
              <w:rPr>
                <w:rFonts w:hint="eastAsia" w:ascii="仿宋" w:hAnsi="仿宋" w:eastAsia="仿宋" w:cs="仿宋"/>
                <w:sz w:val="24"/>
                <w:szCs w:val="24"/>
              </w:rPr>
            </w:pPr>
            <w:r>
              <w:rPr>
                <w:rFonts w:hint="eastAsia" w:ascii="仿宋" w:hAnsi="仿宋" w:eastAsia="仿宋" w:cs="仿宋"/>
              </w:rPr>
              <w:t xml:space="preserve">    2050201</w:t>
            </w:r>
          </w:p>
        </w:tc>
        <w:tc>
          <w:tcPr>
            <w:tcW w:w="286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after="34" w:line="34" w:lineRule="atLeast"/>
              <w:textAlignment w:val="auto"/>
              <w:rPr>
                <w:rFonts w:hint="eastAsia" w:ascii="仿宋" w:hAnsi="仿宋" w:eastAsia="仿宋" w:cs="仿宋"/>
                <w:sz w:val="24"/>
                <w:szCs w:val="24"/>
              </w:rPr>
            </w:pPr>
            <w:r>
              <w:rPr>
                <w:rFonts w:hint="eastAsia" w:ascii="仿宋" w:hAnsi="仿宋" w:eastAsia="仿宋" w:cs="仿宋"/>
              </w:rPr>
              <w:t>学前教育</w:t>
            </w:r>
          </w:p>
        </w:tc>
        <w:tc>
          <w:tcPr>
            <w:tcW w:w="166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4"/>
                <w:szCs w:val="24"/>
              </w:rPr>
            </w:pPr>
            <w:r>
              <w:rPr>
                <w:rFonts w:hint="eastAsia" w:ascii="仿宋" w:hAnsi="仿宋" w:eastAsia="仿宋" w:cs="仿宋"/>
              </w:rPr>
              <w:t>168.70</w:t>
            </w:r>
          </w:p>
        </w:tc>
        <w:tc>
          <w:tcPr>
            <w:tcW w:w="14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4"/>
                <w:szCs w:val="24"/>
              </w:rPr>
            </w:pPr>
            <w:r>
              <w:rPr>
                <w:rFonts w:hint="eastAsia" w:ascii="仿宋" w:hAnsi="仿宋" w:eastAsia="仿宋" w:cs="仿宋"/>
              </w:rPr>
              <w:t>168.70</w:t>
            </w:r>
          </w:p>
        </w:tc>
        <w:tc>
          <w:tcPr>
            <w:tcW w:w="149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4"/>
                <w:szCs w:val="24"/>
              </w:rPr>
            </w:pPr>
          </w:p>
        </w:tc>
        <w:tc>
          <w:tcPr>
            <w:tcW w:w="145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4"/>
                <w:szCs w:val="24"/>
              </w:rPr>
            </w:pPr>
          </w:p>
        </w:tc>
        <w:tc>
          <w:tcPr>
            <w:tcW w:w="123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4"/>
                <w:szCs w:val="24"/>
              </w:rPr>
            </w:pPr>
          </w:p>
        </w:tc>
        <w:tc>
          <w:tcPr>
            <w:tcW w:w="132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4"/>
                <w:szCs w:val="24"/>
              </w:rPr>
            </w:pPr>
          </w:p>
        </w:tc>
        <w:tc>
          <w:tcPr>
            <w:tcW w:w="115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4"/>
                <w:szCs w:val="24"/>
              </w:rPr>
            </w:pPr>
          </w:p>
        </w:tc>
      </w:tr>
      <w:tr>
        <w:tblPrEx>
          <w:tblCellMar>
            <w:top w:w="0" w:type="dxa"/>
            <w:left w:w="0" w:type="dxa"/>
            <w:bottom w:w="0" w:type="dxa"/>
            <w:right w:w="0" w:type="dxa"/>
          </w:tblCellMar>
        </w:tblPrEx>
        <w:trPr>
          <w:trHeight w:val="147" w:hRule="atLeast"/>
        </w:trPr>
        <w:tc>
          <w:tcPr>
            <w:tcW w:w="1337"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after="34" w:line="34" w:lineRule="atLeast"/>
              <w:textAlignment w:val="auto"/>
              <w:rPr>
                <w:rFonts w:hint="eastAsia" w:ascii="仿宋" w:hAnsi="仿宋" w:eastAsia="仿宋" w:cs="仿宋"/>
                <w:sz w:val="24"/>
                <w:szCs w:val="24"/>
              </w:rPr>
            </w:pPr>
            <w:r>
              <w:rPr>
                <w:rFonts w:hint="eastAsia" w:ascii="仿宋" w:hAnsi="仿宋" w:eastAsia="仿宋" w:cs="仿宋"/>
              </w:rPr>
              <w:t xml:space="preserve">    2050204</w:t>
            </w:r>
          </w:p>
        </w:tc>
        <w:tc>
          <w:tcPr>
            <w:tcW w:w="286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after="34" w:line="34" w:lineRule="atLeast"/>
              <w:textAlignment w:val="auto"/>
              <w:rPr>
                <w:rFonts w:hint="eastAsia" w:ascii="仿宋" w:hAnsi="仿宋" w:eastAsia="仿宋" w:cs="仿宋"/>
                <w:sz w:val="24"/>
                <w:szCs w:val="24"/>
              </w:rPr>
            </w:pPr>
            <w:r>
              <w:rPr>
                <w:rFonts w:hint="eastAsia" w:ascii="仿宋" w:hAnsi="仿宋" w:eastAsia="仿宋" w:cs="仿宋"/>
              </w:rPr>
              <w:t>高中教育</w:t>
            </w:r>
          </w:p>
        </w:tc>
        <w:tc>
          <w:tcPr>
            <w:tcW w:w="166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4"/>
                <w:szCs w:val="24"/>
              </w:rPr>
            </w:pPr>
            <w:r>
              <w:rPr>
                <w:rFonts w:hint="eastAsia" w:ascii="仿宋" w:hAnsi="仿宋" w:eastAsia="仿宋" w:cs="仿宋"/>
              </w:rPr>
              <w:t>200.00</w:t>
            </w:r>
          </w:p>
        </w:tc>
        <w:tc>
          <w:tcPr>
            <w:tcW w:w="14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4"/>
                <w:szCs w:val="24"/>
              </w:rPr>
            </w:pPr>
          </w:p>
        </w:tc>
        <w:tc>
          <w:tcPr>
            <w:tcW w:w="149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4"/>
                <w:szCs w:val="24"/>
              </w:rPr>
            </w:pPr>
          </w:p>
        </w:tc>
        <w:tc>
          <w:tcPr>
            <w:tcW w:w="145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4"/>
                <w:szCs w:val="24"/>
              </w:rPr>
            </w:pPr>
            <w:r>
              <w:rPr>
                <w:rFonts w:hint="eastAsia" w:ascii="仿宋" w:hAnsi="仿宋" w:eastAsia="仿宋" w:cs="仿宋"/>
              </w:rPr>
              <w:t>200.00</w:t>
            </w:r>
          </w:p>
        </w:tc>
        <w:tc>
          <w:tcPr>
            <w:tcW w:w="123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4"/>
                <w:szCs w:val="24"/>
              </w:rPr>
            </w:pPr>
          </w:p>
        </w:tc>
        <w:tc>
          <w:tcPr>
            <w:tcW w:w="132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4"/>
                <w:szCs w:val="24"/>
              </w:rPr>
            </w:pPr>
          </w:p>
        </w:tc>
        <w:tc>
          <w:tcPr>
            <w:tcW w:w="115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4"/>
                <w:szCs w:val="24"/>
              </w:rPr>
            </w:pPr>
          </w:p>
        </w:tc>
      </w:tr>
      <w:tr>
        <w:tblPrEx>
          <w:tblCellMar>
            <w:top w:w="0" w:type="dxa"/>
            <w:left w:w="0" w:type="dxa"/>
            <w:bottom w:w="0" w:type="dxa"/>
            <w:right w:w="0" w:type="dxa"/>
          </w:tblCellMar>
        </w:tblPrEx>
        <w:trPr>
          <w:trHeight w:val="147" w:hRule="atLeast"/>
        </w:trPr>
        <w:tc>
          <w:tcPr>
            <w:tcW w:w="1337"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after="34" w:line="34" w:lineRule="atLeast"/>
              <w:textAlignment w:val="auto"/>
              <w:rPr>
                <w:rFonts w:hint="eastAsia" w:ascii="仿宋" w:hAnsi="仿宋" w:eastAsia="仿宋" w:cs="仿宋"/>
                <w:sz w:val="24"/>
                <w:szCs w:val="24"/>
              </w:rPr>
            </w:pPr>
            <w:r>
              <w:rPr>
                <w:rFonts w:hint="eastAsia" w:ascii="仿宋" w:hAnsi="仿宋" w:eastAsia="仿宋" w:cs="仿宋"/>
              </w:rPr>
              <w:t xml:space="preserve">    2050205</w:t>
            </w:r>
          </w:p>
        </w:tc>
        <w:tc>
          <w:tcPr>
            <w:tcW w:w="286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after="34" w:line="34" w:lineRule="atLeast"/>
              <w:textAlignment w:val="auto"/>
              <w:rPr>
                <w:rFonts w:hint="eastAsia" w:ascii="仿宋" w:hAnsi="仿宋" w:eastAsia="仿宋" w:cs="仿宋"/>
                <w:sz w:val="24"/>
                <w:szCs w:val="24"/>
              </w:rPr>
            </w:pPr>
            <w:r>
              <w:rPr>
                <w:rFonts w:hint="eastAsia" w:ascii="仿宋" w:hAnsi="仿宋" w:eastAsia="仿宋" w:cs="仿宋"/>
              </w:rPr>
              <w:t>高等教育</w:t>
            </w:r>
          </w:p>
        </w:tc>
        <w:tc>
          <w:tcPr>
            <w:tcW w:w="166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4"/>
                <w:szCs w:val="24"/>
              </w:rPr>
            </w:pPr>
            <w:r>
              <w:rPr>
                <w:rFonts w:hint="eastAsia" w:ascii="仿宋" w:hAnsi="仿宋" w:eastAsia="仿宋" w:cs="仿宋"/>
              </w:rPr>
              <w:t>1.00</w:t>
            </w:r>
          </w:p>
        </w:tc>
        <w:tc>
          <w:tcPr>
            <w:tcW w:w="14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4"/>
                <w:szCs w:val="24"/>
              </w:rPr>
            </w:pPr>
            <w:r>
              <w:rPr>
                <w:rFonts w:hint="eastAsia" w:ascii="仿宋" w:hAnsi="仿宋" w:eastAsia="仿宋" w:cs="仿宋"/>
              </w:rPr>
              <w:t>1.00</w:t>
            </w:r>
          </w:p>
        </w:tc>
        <w:tc>
          <w:tcPr>
            <w:tcW w:w="149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4"/>
                <w:szCs w:val="24"/>
              </w:rPr>
            </w:pPr>
          </w:p>
        </w:tc>
        <w:tc>
          <w:tcPr>
            <w:tcW w:w="145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4"/>
                <w:szCs w:val="24"/>
              </w:rPr>
            </w:pPr>
          </w:p>
        </w:tc>
        <w:tc>
          <w:tcPr>
            <w:tcW w:w="123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4"/>
                <w:szCs w:val="24"/>
              </w:rPr>
            </w:pPr>
          </w:p>
        </w:tc>
        <w:tc>
          <w:tcPr>
            <w:tcW w:w="132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4"/>
                <w:szCs w:val="24"/>
              </w:rPr>
            </w:pPr>
          </w:p>
        </w:tc>
        <w:tc>
          <w:tcPr>
            <w:tcW w:w="115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4"/>
                <w:szCs w:val="24"/>
              </w:rPr>
            </w:pPr>
          </w:p>
        </w:tc>
      </w:tr>
      <w:tr>
        <w:tblPrEx>
          <w:tblCellMar>
            <w:top w:w="0" w:type="dxa"/>
            <w:left w:w="0" w:type="dxa"/>
            <w:bottom w:w="0" w:type="dxa"/>
            <w:right w:w="0" w:type="dxa"/>
          </w:tblCellMar>
        </w:tblPrEx>
        <w:trPr>
          <w:trHeight w:val="147" w:hRule="atLeast"/>
        </w:trPr>
        <w:tc>
          <w:tcPr>
            <w:tcW w:w="1337"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after="34" w:line="34" w:lineRule="atLeast"/>
              <w:textAlignment w:val="auto"/>
              <w:rPr>
                <w:rFonts w:hint="eastAsia" w:ascii="仿宋" w:hAnsi="仿宋" w:eastAsia="仿宋" w:cs="仿宋"/>
                <w:sz w:val="24"/>
                <w:szCs w:val="24"/>
              </w:rPr>
            </w:pPr>
            <w:r>
              <w:rPr>
                <w:rFonts w:hint="eastAsia" w:ascii="仿宋" w:hAnsi="仿宋" w:eastAsia="仿宋" w:cs="仿宋"/>
              </w:rPr>
              <w:t xml:space="preserve">  20503</w:t>
            </w:r>
          </w:p>
        </w:tc>
        <w:tc>
          <w:tcPr>
            <w:tcW w:w="286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after="34" w:line="34" w:lineRule="atLeast"/>
              <w:textAlignment w:val="auto"/>
              <w:rPr>
                <w:rFonts w:hint="eastAsia" w:ascii="仿宋" w:hAnsi="仿宋" w:eastAsia="仿宋" w:cs="仿宋"/>
                <w:sz w:val="24"/>
                <w:szCs w:val="24"/>
              </w:rPr>
            </w:pPr>
            <w:r>
              <w:rPr>
                <w:rFonts w:hint="eastAsia" w:ascii="仿宋" w:hAnsi="仿宋" w:eastAsia="仿宋" w:cs="仿宋"/>
              </w:rPr>
              <w:t>职业教育</w:t>
            </w:r>
          </w:p>
        </w:tc>
        <w:tc>
          <w:tcPr>
            <w:tcW w:w="166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4"/>
                <w:szCs w:val="24"/>
              </w:rPr>
            </w:pPr>
            <w:r>
              <w:rPr>
                <w:rFonts w:hint="eastAsia" w:ascii="仿宋" w:hAnsi="仿宋" w:eastAsia="仿宋" w:cs="仿宋"/>
              </w:rPr>
              <w:t>10,321.06</w:t>
            </w:r>
          </w:p>
        </w:tc>
        <w:tc>
          <w:tcPr>
            <w:tcW w:w="14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4"/>
                <w:szCs w:val="24"/>
              </w:rPr>
            </w:pPr>
            <w:r>
              <w:rPr>
                <w:rFonts w:hint="eastAsia" w:ascii="仿宋" w:hAnsi="仿宋" w:eastAsia="仿宋" w:cs="仿宋"/>
              </w:rPr>
              <w:t>7,850.85</w:t>
            </w:r>
          </w:p>
        </w:tc>
        <w:tc>
          <w:tcPr>
            <w:tcW w:w="149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4"/>
                <w:szCs w:val="24"/>
              </w:rPr>
            </w:pPr>
          </w:p>
        </w:tc>
        <w:tc>
          <w:tcPr>
            <w:tcW w:w="145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4"/>
                <w:szCs w:val="24"/>
              </w:rPr>
            </w:pPr>
            <w:r>
              <w:rPr>
                <w:rFonts w:hint="eastAsia" w:ascii="仿宋" w:hAnsi="仿宋" w:eastAsia="仿宋" w:cs="仿宋"/>
              </w:rPr>
              <w:t>2,314.77</w:t>
            </w:r>
          </w:p>
        </w:tc>
        <w:tc>
          <w:tcPr>
            <w:tcW w:w="123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4"/>
                <w:szCs w:val="24"/>
              </w:rPr>
            </w:pPr>
          </w:p>
        </w:tc>
        <w:tc>
          <w:tcPr>
            <w:tcW w:w="132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4"/>
                <w:szCs w:val="24"/>
              </w:rPr>
            </w:pPr>
          </w:p>
        </w:tc>
        <w:tc>
          <w:tcPr>
            <w:tcW w:w="115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4"/>
                <w:szCs w:val="24"/>
              </w:rPr>
            </w:pPr>
            <w:r>
              <w:rPr>
                <w:rFonts w:hint="eastAsia" w:ascii="仿宋" w:hAnsi="仿宋" w:eastAsia="仿宋" w:cs="仿宋"/>
              </w:rPr>
              <w:t>155.45</w:t>
            </w:r>
          </w:p>
        </w:tc>
      </w:tr>
      <w:tr>
        <w:tblPrEx>
          <w:tblCellMar>
            <w:top w:w="0" w:type="dxa"/>
            <w:left w:w="0" w:type="dxa"/>
            <w:bottom w:w="0" w:type="dxa"/>
            <w:right w:w="0" w:type="dxa"/>
          </w:tblCellMar>
        </w:tblPrEx>
        <w:trPr>
          <w:trHeight w:val="147" w:hRule="atLeast"/>
        </w:trPr>
        <w:tc>
          <w:tcPr>
            <w:tcW w:w="1337"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after="34" w:line="34" w:lineRule="atLeast"/>
              <w:textAlignment w:val="auto"/>
              <w:rPr>
                <w:rFonts w:hint="eastAsia" w:ascii="仿宋" w:hAnsi="仿宋" w:eastAsia="仿宋" w:cs="仿宋"/>
                <w:sz w:val="24"/>
                <w:szCs w:val="24"/>
              </w:rPr>
            </w:pPr>
            <w:r>
              <w:rPr>
                <w:rFonts w:hint="eastAsia" w:ascii="仿宋" w:hAnsi="仿宋" w:eastAsia="仿宋" w:cs="仿宋"/>
              </w:rPr>
              <w:t xml:space="preserve">    2050302</w:t>
            </w:r>
          </w:p>
        </w:tc>
        <w:tc>
          <w:tcPr>
            <w:tcW w:w="286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after="34" w:line="34" w:lineRule="atLeast"/>
              <w:textAlignment w:val="auto"/>
              <w:rPr>
                <w:rFonts w:hint="eastAsia" w:ascii="仿宋" w:hAnsi="仿宋" w:eastAsia="仿宋" w:cs="仿宋"/>
                <w:sz w:val="24"/>
                <w:szCs w:val="24"/>
              </w:rPr>
            </w:pPr>
            <w:r>
              <w:rPr>
                <w:rFonts w:hint="eastAsia" w:ascii="仿宋" w:hAnsi="仿宋" w:eastAsia="仿宋" w:cs="仿宋"/>
              </w:rPr>
              <w:t>中等职业教育</w:t>
            </w:r>
          </w:p>
        </w:tc>
        <w:tc>
          <w:tcPr>
            <w:tcW w:w="166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4"/>
                <w:szCs w:val="24"/>
              </w:rPr>
            </w:pPr>
            <w:r>
              <w:rPr>
                <w:rFonts w:hint="eastAsia" w:ascii="仿宋" w:hAnsi="仿宋" w:eastAsia="仿宋" w:cs="仿宋"/>
              </w:rPr>
              <w:t>10,165.61</w:t>
            </w:r>
          </w:p>
        </w:tc>
        <w:tc>
          <w:tcPr>
            <w:tcW w:w="14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4"/>
                <w:szCs w:val="24"/>
              </w:rPr>
            </w:pPr>
            <w:r>
              <w:rPr>
                <w:rFonts w:hint="eastAsia" w:ascii="仿宋" w:hAnsi="仿宋" w:eastAsia="仿宋" w:cs="仿宋"/>
              </w:rPr>
              <w:t>7,850.85</w:t>
            </w:r>
          </w:p>
        </w:tc>
        <w:tc>
          <w:tcPr>
            <w:tcW w:w="149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4"/>
                <w:szCs w:val="24"/>
              </w:rPr>
            </w:pPr>
          </w:p>
        </w:tc>
        <w:tc>
          <w:tcPr>
            <w:tcW w:w="145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4"/>
                <w:szCs w:val="24"/>
              </w:rPr>
            </w:pPr>
            <w:r>
              <w:rPr>
                <w:rFonts w:hint="eastAsia" w:ascii="仿宋" w:hAnsi="仿宋" w:eastAsia="仿宋" w:cs="仿宋"/>
              </w:rPr>
              <w:t>2,314.77</w:t>
            </w:r>
          </w:p>
        </w:tc>
        <w:tc>
          <w:tcPr>
            <w:tcW w:w="123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4"/>
                <w:szCs w:val="24"/>
              </w:rPr>
            </w:pPr>
          </w:p>
        </w:tc>
        <w:tc>
          <w:tcPr>
            <w:tcW w:w="132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4"/>
                <w:szCs w:val="24"/>
              </w:rPr>
            </w:pPr>
          </w:p>
        </w:tc>
        <w:tc>
          <w:tcPr>
            <w:tcW w:w="115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4"/>
                <w:szCs w:val="24"/>
              </w:rPr>
            </w:pPr>
          </w:p>
        </w:tc>
      </w:tr>
      <w:tr>
        <w:tblPrEx>
          <w:tblCellMar>
            <w:top w:w="0" w:type="dxa"/>
            <w:left w:w="0" w:type="dxa"/>
            <w:bottom w:w="0" w:type="dxa"/>
            <w:right w:w="0" w:type="dxa"/>
          </w:tblCellMar>
        </w:tblPrEx>
        <w:trPr>
          <w:trHeight w:val="147" w:hRule="atLeast"/>
        </w:trPr>
        <w:tc>
          <w:tcPr>
            <w:tcW w:w="1337"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after="34" w:line="34" w:lineRule="atLeast"/>
              <w:textAlignment w:val="auto"/>
              <w:rPr>
                <w:rFonts w:hint="eastAsia" w:ascii="仿宋" w:hAnsi="仿宋" w:eastAsia="仿宋" w:cs="仿宋"/>
                <w:sz w:val="24"/>
                <w:szCs w:val="24"/>
              </w:rPr>
            </w:pPr>
            <w:r>
              <w:rPr>
                <w:rFonts w:hint="eastAsia" w:ascii="仿宋" w:hAnsi="仿宋" w:eastAsia="仿宋" w:cs="仿宋"/>
              </w:rPr>
              <w:t xml:space="preserve">    2050399</w:t>
            </w:r>
          </w:p>
        </w:tc>
        <w:tc>
          <w:tcPr>
            <w:tcW w:w="286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after="34" w:line="34" w:lineRule="atLeast"/>
              <w:textAlignment w:val="auto"/>
              <w:rPr>
                <w:rFonts w:hint="eastAsia" w:ascii="仿宋" w:hAnsi="仿宋" w:eastAsia="仿宋" w:cs="仿宋"/>
                <w:sz w:val="24"/>
                <w:szCs w:val="24"/>
              </w:rPr>
            </w:pPr>
            <w:r>
              <w:rPr>
                <w:rFonts w:hint="eastAsia" w:ascii="仿宋" w:hAnsi="仿宋" w:eastAsia="仿宋" w:cs="仿宋"/>
              </w:rPr>
              <w:t>其他职业教育支出</w:t>
            </w:r>
          </w:p>
        </w:tc>
        <w:tc>
          <w:tcPr>
            <w:tcW w:w="166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4"/>
                <w:szCs w:val="24"/>
              </w:rPr>
            </w:pPr>
            <w:r>
              <w:rPr>
                <w:rFonts w:hint="eastAsia" w:ascii="仿宋" w:hAnsi="仿宋" w:eastAsia="仿宋" w:cs="仿宋"/>
              </w:rPr>
              <w:t>155.45</w:t>
            </w:r>
          </w:p>
        </w:tc>
        <w:tc>
          <w:tcPr>
            <w:tcW w:w="14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4"/>
                <w:szCs w:val="24"/>
              </w:rPr>
            </w:pPr>
          </w:p>
        </w:tc>
        <w:tc>
          <w:tcPr>
            <w:tcW w:w="149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4"/>
                <w:szCs w:val="24"/>
              </w:rPr>
            </w:pPr>
          </w:p>
        </w:tc>
        <w:tc>
          <w:tcPr>
            <w:tcW w:w="145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4"/>
                <w:szCs w:val="24"/>
              </w:rPr>
            </w:pPr>
          </w:p>
        </w:tc>
        <w:tc>
          <w:tcPr>
            <w:tcW w:w="123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4"/>
                <w:szCs w:val="24"/>
              </w:rPr>
            </w:pPr>
          </w:p>
        </w:tc>
        <w:tc>
          <w:tcPr>
            <w:tcW w:w="132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4"/>
                <w:szCs w:val="24"/>
              </w:rPr>
            </w:pPr>
          </w:p>
        </w:tc>
        <w:tc>
          <w:tcPr>
            <w:tcW w:w="115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4"/>
                <w:szCs w:val="24"/>
              </w:rPr>
            </w:pPr>
            <w:r>
              <w:rPr>
                <w:rFonts w:hint="eastAsia" w:ascii="仿宋" w:hAnsi="仿宋" w:eastAsia="仿宋" w:cs="仿宋"/>
              </w:rPr>
              <w:t>155.45</w:t>
            </w:r>
          </w:p>
        </w:tc>
      </w:tr>
      <w:tr>
        <w:tblPrEx>
          <w:tblCellMar>
            <w:top w:w="0" w:type="dxa"/>
            <w:left w:w="0" w:type="dxa"/>
            <w:bottom w:w="0" w:type="dxa"/>
            <w:right w:w="0" w:type="dxa"/>
          </w:tblCellMar>
        </w:tblPrEx>
        <w:trPr>
          <w:trHeight w:val="147" w:hRule="atLeast"/>
        </w:trPr>
        <w:tc>
          <w:tcPr>
            <w:tcW w:w="1337"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after="34" w:line="34" w:lineRule="atLeast"/>
              <w:textAlignment w:val="auto"/>
              <w:rPr>
                <w:rFonts w:hint="eastAsia" w:ascii="仿宋" w:hAnsi="仿宋" w:eastAsia="仿宋" w:cs="仿宋"/>
                <w:sz w:val="24"/>
                <w:szCs w:val="24"/>
              </w:rPr>
            </w:pPr>
            <w:r>
              <w:rPr>
                <w:rFonts w:hint="eastAsia" w:ascii="仿宋" w:hAnsi="仿宋" w:eastAsia="仿宋" w:cs="仿宋"/>
              </w:rPr>
              <w:t xml:space="preserve">  20509</w:t>
            </w:r>
          </w:p>
        </w:tc>
        <w:tc>
          <w:tcPr>
            <w:tcW w:w="286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after="34" w:line="34" w:lineRule="atLeast"/>
              <w:textAlignment w:val="auto"/>
              <w:rPr>
                <w:rFonts w:hint="eastAsia" w:ascii="仿宋" w:hAnsi="仿宋" w:eastAsia="仿宋" w:cs="仿宋"/>
                <w:sz w:val="24"/>
                <w:szCs w:val="24"/>
              </w:rPr>
            </w:pPr>
            <w:r>
              <w:rPr>
                <w:rFonts w:hint="eastAsia" w:ascii="仿宋" w:hAnsi="仿宋" w:eastAsia="仿宋" w:cs="仿宋"/>
              </w:rPr>
              <w:t>教育费附加安排的支出</w:t>
            </w:r>
          </w:p>
        </w:tc>
        <w:tc>
          <w:tcPr>
            <w:tcW w:w="166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4"/>
                <w:szCs w:val="24"/>
              </w:rPr>
            </w:pPr>
            <w:r>
              <w:rPr>
                <w:rFonts w:hint="eastAsia" w:ascii="仿宋" w:hAnsi="仿宋" w:eastAsia="仿宋" w:cs="仿宋"/>
              </w:rPr>
              <w:t>473.30</w:t>
            </w:r>
          </w:p>
        </w:tc>
        <w:tc>
          <w:tcPr>
            <w:tcW w:w="14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4"/>
                <w:szCs w:val="24"/>
              </w:rPr>
            </w:pPr>
            <w:r>
              <w:rPr>
                <w:rFonts w:hint="eastAsia" w:ascii="仿宋" w:hAnsi="仿宋" w:eastAsia="仿宋" w:cs="仿宋"/>
              </w:rPr>
              <w:t>473.30</w:t>
            </w:r>
          </w:p>
        </w:tc>
        <w:tc>
          <w:tcPr>
            <w:tcW w:w="149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4"/>
                <w:szCs w:val="24"/>
              </w:rPr>
            </w:pPr>
          </w:p>
        </w:tc>
        <w:tc>
          <w:tcPr>
            <w:tcW w:w="145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4"/>
                <w:szCs w:val="24"/>
              </w:rPr>
            </w:pPr>
          </w:p>
        </w:tc>
        <w:tc>
          <w:tcPr>
            <w:tcW w:w="123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4"/>
                <w:szCs w:val="24"/>
              </w:rPr>
            </w:pPr>
          </w:p>
        </w:tc>
        <w:tc>
          <w:tcPr>
            <w:tcW w:w="132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4"/>
                <w:szCs w:val="24"/>
              </w:rPr>
            </w:pPr>
          </w:p>
        </w:tc>
        <w:tc>
          <w:tcPr>
            <w:tcW w:w="115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4"/>
                <w:szCs w:val="24"/>
              </w:rPr>
            </w:pPr>
          </w:p>
        </w:tc>
      </w:tr>
      <w:tr>
        <w:tblPrEx>
          <w:tblCellMar>
            <w:top w:w="0" w:type="dxa"/>
            <w:left w:w="0" w:type="dxa"/>
            <w:bottom w:w="0" w:type="dxa"/>
            <w:right w:w="0" w:type="dxa"/>
          </w:tblCellMar>
        </w:tblPrEx>
        <w:trPr>
          <w:trHeight w:val="147" w:hRule="atLeast"/>
        </w:trPr>
        <w:tc>
          <w:tcPr>
            <w:tcW w:w="1337"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after="34" w:line="34" w:lineRule="atLeast"/>
              <w:textAlignment w:val="auto"/>
              <w:rPr>
                <w:rFonts w:hint="eastAsia" w:ascii="仿宋" w:hAnsi="仿宋" w:eastAsia="仿宋" w:cs="仿宋"/>
                <w:sz w:val="24"/>
                <w:szCs w:val="24"/>
              </w:rPr>
            </w:pPr>
            <w:r>
              <w:rPr>
                <w:rFonts w:hint="eastAsia" w:ascii="仿宋" w:hAnsi="仿宋" w:eastAsia="仿宋" w:cs="仿宋"/>
              </w:rPr>
              <w:t xml:space="preserve">    2050999</w:t>
            </w:r>
          </w:p>
        </w:tc>
        <w:tc>
          <w:tcPr>
            <w:tcW w:w="286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after="34" w:line="34" w:lineRule="atLeast"/>
              <w:textAlignment w:val="auto"/>
              <w:rPr>
                <w:rFonts w:hint="eastAsia" w:ascii="仿宋" w:hAnsi="仿宋" w:eastAsia="仿宋" w:cs="仿宋"/>
                <w:sz w:val="24"/>
                <w:szCs w:val="24"/>
              </w:rPr>
            </w:pPr>
            <w:r>
              <w:rPr>
                <w:rFonts w:hint="eastAsia" w:ascii="仿宋" w:hAnsi="仿宋" w:eastAsia="仿宋" w:cs="仿宋"/>
              </w:rPr>
              <w:t>其他教育费附加安排的支出</w:t>
            </w:r>
          </w:p>
        </w:tc>
        <w:tc>
          <w:tcPr>
            <w:tcW w:w="166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4"/>
                <w:szCs w:val="24"/>
              </w:rPr>
            </w:pPr>
            <w:r>
              <w:rPr>
                <w:rFonts w:hint="eastAsia" w:ascii="仿宋" w:hAnsi="仿宋" w:eastAsia="仿宋" w:cs="仿宋"/>
              </w:rPr>
              <w:t>473.30</w:t>
            </w:r>
          </w:p>
        </w:tc>
        <w:tc>
          <w:tcPr>
            <w:tcW w:w="14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4"/>
                <w:szCs w:val="24"/>
              </w:rPr>
            </w:pPr>
            <w:r>
              <w:rPr>
                <w:rFonts w:hint="eastAsia" w:ascii="仿宋" w:hAnsi="仿宋" w:eastAsia="仿宋" w:cs="仿宋"/>
              </w:rPr>
              <w:t>473.30</w:t>
            </w:r>
          </w:p>
        </w:tc>
        <w:tc>
          <w:tcPr>
            <w:tcW w:w="149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4"/>
                <w:szCs w:val="24"/>
              </w:rPr>
            </w:pPr>
          </w:p>
        </w:tc>
        <w:tc>
          <w:tcPr>
            <w:tcW w:w="145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4"/>
                <w:szCs w:val="24"/>
              </w:rPr>
            </w:pPr>
          </w:p>
        </w:tc>
        <w:tc>
          <w:tcPr>
            <w:tcW w:w="123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4"/>
                <w:szCs w:val="24"/>
              </w:rPr>
            </w:pPr>
          </w:p>
        </w:tc>
        <w:tc>
          <w:tcPr>
            <w:tcW w:w="132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4"/>
                <w:szCs w:val="24"/>
              </w:rPr>
            </w:pPr>
          </w:p>
        </w:tc>
        <w:tc>
          <w:tcPr>
            <w:tcW w:w="115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4"/>
                <w:szCs w:val="24"/>
              </w:rPr>
            </w:pPr>
          </w:p>
        </w:tc>
      </w:tr>
      <w:tr>
        <w:tblPrEx>
          <w:tblCellMar>
            <w:top w:w="0" w:type="dxa"/>
            <w:left w:w="0" w:type="dxa"/>
            <w:bottom w:w="0" w:type="dxa"/>
            <w:right w:w="0" w:type="dxa"/>
          </w:tblCellMar>
        </w:tblPrEx>
        <w:trPr>
          <w:trHeight w:val="147" w:hRule="atLeast"/>
        </w:trPr>
        <w:tc>
          <w:tcPr>
            <w:tcW w:w="1337"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after="34" w:line="34" w:lineRule="atLeast"/>
              <w:textAlignment w:val="auto"/>
              <w:rPr>
                <w:rFonts w:hint="eastAsia" w:ascii="仿宋" w:hAnsi="仿宋" w:eastAsia="仿宋" w:cs="仿宋"/>
                <w:sz w:val="24"/>
                <w:szCs w:val="24"/>
              </w:rPr>
            </w:pPr>
            <w:r>
              <w:rPr>
                <w:rFonts w:hint="eastAsia" w:ascii="仿宋" w:hAnsi="仿宋" w:eastAsia="仿宋" w:cs="仿宋"/>
              </w:rPr>
              <w:t>207</w:t>
            </w:r>
          </w:p>
        </w:tc>
        <w:tc>
          <w:tcPr>
            <w:tcW w:w="286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after="34" w:line="34" w:lineRule="atLeast"/>
              <w:textAlignment w:val="auto"/>
              <w:rPr>
                <w:rFonts w:hint="eastAsia" w:ascii="仿宋" w:hAnsi="仿宋" w:eastAsia="仿宋" w:cs="仿宋"/>
                <w:sz w:val="24"/>
                <w:szCs w:val="24"/>
              </w:rPr>
            </w:pPr>
            <w:r>
              <w:rPr>
                <w:rFonts w:hint="eastAsia" w:ascii="仿宋" w:hAnsi="仿宋" w:eastAsia="仿宋" w:cs="仿宋"/>
              </w:rPr>
              <w:t>文化旅游体育与传媒支出</w:t>
            </w:r>
          </w:p>
        </w:tc>
        <w:tc>
          <w:tcPr>
            <w:tcW w:w="166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4"/>
                <w:szCs w:val="24"/>
              </w:rPr>
            </w:pPr>
            <w:r>
              <w:rPr>
                <w:rFonts w:hint="eastAsia" w:ascii="仿宋" w:hAnsi="仿宋" w:eastAsia="仿宋" w:cs="仿宋"/>
              </w:rPr>
              <w:t>2.55</w:t>
            </w:r>
          </w:p>
        </w:tc>
        <w:tc>
          <w:tcPr>
            <w:tcW w:w="14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4"/>
                <w:szCs w:val="24"/>
              </w:rPr>
            </w:pPr>
          </w:p>
        </w:tc>
        <w:tc>
          <w:tcPr>
            <w:tcW w:w="149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4"/>
                <w:szCs w:val="24"/>
              </w:rPr>
            </w:pPr>
          </w:p>
        </w:tc>
        <w:tc>
          <w:tcPr>
            <w:tcW w:w="145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4"/>
                <w:szCs w:val="24"/>
              </w:rPr>
            </w:pPr>
          </w:p>
        </w:tc>
        <w:tc>
          <w:tcPr>
            <w:tcW w:w="123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4"/>
                <w:szCs w:val="24"/>
              </w:rPr>
            </w:pPr>
          </w:p>
        </w:tc>
        <w:tc>
          <w:tcPr>
            <w:tcW w:w="132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4"/>
                <w:szCs w:val="24"/>
              </w:rPr>
            </w:pPr>
          </w:p>
        </w:tc>
        <w:tc>
          <w:tcPr>
            <w:tcW w:w="115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4"/>
                <w:szCs w:val="24"/>
              </w:rPr>
            </w:pPr>
            <w:r>
              <w:rPr>
                <w:rFonts w:hint="eastAsia" w:ascii="仿宋" w:hAnsi="仿宋" w:eastAsia="仿宋" w:cs="仿宋"/>
              </w:rPr>
              <w:t>2.55</w:t>
            </w:r>
          </w:p>
        </w:tc>
      </w:tr>
      <w:tr>
        <w:tblPrEx>
          <w:tblCellMar>
            <w:top w:w="0" w:type="dxa"/>
            <w:left w:w="0" w:type="dxa"/>
            <w:bottom w:w="0" w:type="dxa"/>
            <w:right w:w="0" w:type="dxa"/>
          </w:tblCellMar>
        </w:tblPrEx>
        <w:trPr>
          <w:trHeight w:val="147" w:hRule="atLeast"/>
        </w:trPr>
        <w:tc>
          <w:tcPr>
            <w:tcW w:w="1337"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after="34" w:line="34" w:lineRule="atLeast"/>
              <w:textAlignment w:val="auto"/>
              <w:rPr>
                <w:rFonts w:hint="eastAsia" w:ascii="仿宋" w:hAnsi="仿宋" w:eastAsia="仿宋" w:cs="仿宋"/>
                <w:sz w:val="24"/>
                <w:szCs w:val="24"/>
              </w:rPr>
            </w:pPr>
            <w:r>
              <w:rPr>
                <w:rFonts w:hint="eastAsia" w:ascii="仿宋" w:hAnsi="仿宋" w:eastAsia="仿宋" w:cs="仿宋"/>
              </w:rPr>
              <w:t xml:space="preserve">  20701</w:t>
            </w:r>
          </w:p>
        </w:tc>
        <w:tc>
          <w:tcPr>
            <w:tcW w:w="286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after="34" w:line="34" w:lineRule="atLeast"/>
              <w:textAlignment w:val="auto"/>
              <w:rPr>
                <w:rFonts w:hint="eastAsia" w:ascii="仿宋" w:hAnsi="仿宋" w:eastAsia="仿宋" w:cs="仿宋"/>
                <w:sz w:val="24"/>
                <w:szCs w:val="24"/>
              </w:rPr>
            </w:pPr>
            <w:r>
              <w:rPr>
                <w:rFonts w:hint="eastAsia" w:ascii="仿宋" w:hAnsi="仿宋" w:eastAsia="仿宋" w:cs="仿宋"/>
              </w:rPr>
              <w:t xml:space="preserve">  文化和旅游</w:t>
            </w:r>
          </w:p>
        </w:tc>
        <w:tc>
          <w:tcPr>
            <w:tcW w:w="166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4"/>
                <w:szCs w:val="24"/>
              </w:rPr>
            </w:pPr>
            <w:r>
              <w:rPr>
                <w:rFonts w:hint="eastAsia" w:ascii="仿宋" w:hAnsi="仿宋" w:eastAsia="仿宋" w:cs="仿宋"/>
              </w:rPr>
              <w:t>2.55</w:t>
            </w:r>
          </w:p>
        </w:tc>
        <w:tc>
          <w:tcPr>
            <w:tcW w:w="14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4"/>
                <w:szCs w:val="24"/>
              </w:rPr>
            </w:pPr>
          </w:p>
        </w:tc>
        <w:tc>
          <w:tcPr>
            <w:tcW w:w="149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4"/>
                <w:szCs w:val="24"/>
              </w:rPr>
            </w:pPr>
          </w:p>
        </w:tc>
        <w:tc>
          <w:tcPr>
            <w:tcW w:w="145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4"/>
                <w:szCs w:val="24"/>
              </w:rPr>
            </w:pPr>
          </w:p>
        </w:tc>
        <w:tc>
          <w:tcPr>
            <w:tcW w:w="123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4"/>
                <w:szCs w:val="24"/>
              </w:rPr>
            </w:pPr>
          </w:p>
        </w:tc>
        <w:tc>
          <w:tcPr>
            <w:tcW w:w="132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4"/>
                <w:szCs w:val="24"/>
              </w:rPr>
            </w:pPr>
          </w:p>
        </w:tc>
        <w:tc>
          <w:tcPr>
            <w:tcW w:w="115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4"/>
                <w:szCs w:val="24"/>
              </w:rPr>
            </w:pPr>
            <w:r>
              <w:rPr>
                <w:rFonts w:hint="eastAsia" w:ascii="仿宋" w:hAnsi="仿宋" w:eastAsia="仿宋" w:cs="仿宋"/>
              </w:rPr>
              <w:t>2.55</w:t>
            </w:r>
          </w:p>
        </w:tc>
      </w:tr>
      <w:tr>
        <w:tblPrEx>
          <w:tblCellMar>
            <w:top w:w="0" w:type="dxa"/>
            <w:left w:w="0" w:type="dxa"/>
            <w:bottom w:w="0" w:type="dxa"/>
            <w:right w:w="0" w:type="dxa"/>
          </w:tblCellMar>
        </w:tblPrEx>
        <w:trPr>
          <w:trHeight w:val="147" w:hRule="atLeast"/>
        </w:trPr>
        <w:tc>
          <w:tcPr>
            <w:tcW w:w="1337"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after="34" w:line="34" w:lineRule="atLeast"/>
              <w:textAlignment w:val="auto"/>
              <w:rPr>
                <w:rFonts w:hint="eastAsia" w:ascii="仿宋" w:hAnsi="仿宋" w:eastAsia="仿宋" w:cs="仿宋"/>
                <w:sz w:val="24"/>
                <w:szCs w:val="24"/>
              </w:rPr>
            </w:pPr>
            <w:r>
              <w:rPr>
                <w:rFonts w:hint="eastAsia" w:ascii="仿宋" w:hAnsi="仿宋" w:eastAsia="仿宋" w:cs="仿宋"/>
              </w:rPr>
              <w:t xml:space="preserve">    2070199</w:t>
            </w:r>
          </w:p>
        </w:tc>
        <w:tc>
          <w:tcPr>
            <w:tcW w:w="286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after="34" w:line="34" w:lineRule="atLeast"/>
              <w:textAlignment w:val="auto"/>
              <w:rPr>
                <w:rFonts w:hint="eastAsia" w:ascii="仿宋" w:hAnsi="仿宋" w:eastAsia="仿宋" w:cs="仿宋"/>
                <w:sz w:val="24"/>
                <w:szCs w:val="24"/>
              </w:rPr>
            </w:pPr>
            <w:r>
              <w:rPr>
                <w:rFonts w:hint="eastAsia" w:ascii="仿宋" w:hAnsi="仿宋" w:eastAsia="仿宋" w:cs="仿宋"/>
              </w:rPr>
              <w:t>其他文化和旅游支出</w:t>
            </w:r>
          </w:p>
        </w:tc>
        <w:tc>
          <w:tcPr>
            <w:tcW w:w="166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4"/>
                <w:szCs w:val="24"/>
              </w:rPr>
            </w:pPr>
            <w:r>
              <w:rPr>
                <w:rFonts w:hint="eastAsia" w:ascii="仿宋" w:hAnsi="仿宋" w:eastAsia="仿宋" w:cs="仿宋"/>
              </w:rPr>
              <w:t>2.55</w:t>
            </w:r>
          </w:p>
        </w:tc>
        <w:tc>
          <w:tcPr>
            <w:tcW w:w="14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4"/>
                <w:szCs w:val="24"/>
              </w:rPr>
            </w:pPr>
          </w:p>
        </w:tc>
        <w:tc>
          <w:tcPr>
            <w:tcW w:w="149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4"/>
                <w:szCs w:val="24"/>
              </w:rPr>
            </w:pPr>
          </w:p>
        </w:tc>
        <w:tc>
          <w:tcPr>
            <w:tcW w:w="145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4"/>
                <w:szCs w:val="24"/>
              </w:rPr>
            </w:pPr>
          </w:p>
        </w:tc>
        <w:tc>
          <w:tcPr>
            <w:tcW w:w="123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4"/>
                <w:szCs w:val="24"/>
              </w:rPr>
            </w:pPr>
          </w:p>
        </w:tc>
        <w:tc>
          <w:tcPr>
            <w:tcW w:w="132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4"/>
                <w:szCs w:val="24"/>
              </w:rPr>
            </w:pPr>
          </w:p>
        </w:tc>
        <w:tc>
          <w:tcPr>
            <w:tcW w:w="115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4"/>
                <w:szCs w:val="24"/>
              </w:rPr>
            </w:pPr>
            <w:r>
              <w:rPr>
                <w:rFonts w:hint="eastAsia" w:ascii="仿宋" w:hAnsi="仿宋" w:eastAsia="仿宋" w:cs="仿宋"/>
              </w:rPr>
              <w:t>2.55</w:t>
            </w:r>
          </w:p>
        </w:tc>
      </w:tr>
      <w:tr>
        <w:tblPrEx>
          <w:tblCellMar>
            <w:top w:w="0" w:type="dxa"/>
            <w:left w:w="0" w:type="dxa"/>
            <w:bottom w:w="0" w:type="dxa"/>
            <w:right w:w="0" w:type="dxa"/>
          </w:tblCellMar>
        </w:tblPrEx>
        <w:trPr>
          <w:trHeight w:val="147" w:hRule="atLeast"/>
        </w:trPr>
        <w:tc>
          <w:tcPr>
            <w:tcW w:w="1337"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after="34" w:line="34" w:lineRule="atLeast"/>
              <w:textAlignment w:val="auto"/>
              <w:rPr>
                <w:rFonts w:hint="eastAsia" w:ascii="仿宋" w:hAnsi="仿宋" w:eastAsia="仿宋" w:cs="仿宋"/>
                <w:sz w:val="24"/>
                <w:szCs w:val="24"/>
              </w:rPr>
            </w:pPr>
            <w:r>
              <w:rPr>
                <w:rFonts w:hint="eastAsia" w:ascii="仿宋" w:hAnsi="仿宋" w:eastAsia="仿宋" w:cs="仿宋"/>
              </w:rPr>
              <w:t>208</w:t>
            </w:r>
          </w:p>
        </w:tc>
        <w:tc>
          <w:tcPr>
            <w:tcW w:w="286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after="34" w:line="34" w:lineRule="atLeast"/>
              <w:textAlignment w:val="auto"/>
              <w:rPr>
                <w:rFonts w:hint="eastAsia" w:ascii="仿宋" w:hAnsi="仿宋" w:eastAsia="仿宋" w:cs="仿宋"/>
                <w:sz w:val="24"/>
                <w:szCs w:val="24"/>
              </w:rPr>
            </w:pPr>
            <w:r>
              <w:rPr>
                <w:rFonts w:hint="eastAsia" w:ascii="仿宋" w:hAnsi="仿宋" w:eastAsia="仿宋" w:cs="仿宋"/>
              </w:rPr>
              <w:t>社会保障和就业支出</w:t>
            </w:r>
          </w:p>
        </w:tc>
        <w:tc>
          <w:tcPr>
            <w:tcW w:w="166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4"/>
                <w:szCs w:val="24"/>
              </w:rPr>
            </w:pPr>
            <w:r>
              <w:rPr>
                <w:rFonts w:hint="eastAsia" w:ascii="仿宋" w:hAnsi="仿宋" w:eastAsia="仿宋" w:cs="仿宋"/>
              </w:rPr>
              <w:t>20.13</w:t>
            </w:r>
          </w:p>
        </w:tc>
        <w:tc>
          <w:tcPr>
            <w:tcW w:w="14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4"/>
                <w:szCs w:val="24"/>
              </w:rPr>
            </w:pPr>
            <w:r>
              <w:rPr>
                <w:rFonts w:hint="eastAsia" w:ascii="仿宋" w:hAnsi="仿宋" w:eastAsia="仿宋" w:cs="仿宋"/>
              </w:rPr>
              <w:t>20.13</w:t>
            </w:r>
          </w:p>
        </w:tc>
        <w:tc>
          <w:tcPr>
            <w:tcW w:w="149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4"/>
                <w:szCs w:val="24"/>
              </w:rPr>
            </w:pPr>
          </w:p>
        </w:tc>
        <w:tc>
          <w:tcPr>
            <w:tcW w:w="145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4"/>
                <w:szCs w:val="24"/>
              </w:rPr>
            </w:pPr>
          </w:p>
        </w:tc>
        <w:tc>
          <w:tcPr>
            <w:tcW w:w="123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4"/>
                <w:szCs w:val="24"/>
              </w:rPr>
            </w:pPr>
          </w:p>
        </w:tc>
        <w:tc>
          <w:tcPr>
            <w:tcW w:w="132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4"/>
                <w:szCs w:val="24"/>
              </w:rPr>
            </w:pPr>
          </w:p>
        </w:tc>
        <w:tc>
          <w:tcPr>
            <w:tcW w:w="115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4"/>
                <w:szCs w:val="24"/>
              </w:rPr>
            </w:pPr>
          </w:p>
        </w:tc>
      </w:tr>
      <w:tr>
        <w:tblPrEx>
          <w:tblCellMar>
            <w:top w:w="0" w:type="dxa"/>
            <w:left w:w="0" w:type="dxa"/>
            <w:bottom w:w="0" w:type="dxa"/>
            <w:right w:w="0" w:type="dxa"/>
          </w:tblCellMar>
        </w:tblPrEx>
        <w:trPr>
          <w:trHeight w:val="147" w:hRule="atLeast"/>
        </w:trPr>
        <w:tc>
          <w:tcPr>
            <w:tcW w:w="1337"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after="34" w:line="34" w:lineRule="atLeast"/>
              <w:textAlignment w:val="auto"/>
              <w:rPr>
                <w:rFonts w:hint="eastAsia" w:ascii="仿宋" w:hAnsi="仿宋" w:eastAsia="仿宋" w:cs="仿宋"/>
                <w:sz w:val="24"/>
                <w:szCs w:val="24"/>
              </w:rPr>
            </w:pPr>
            <w:r>
              <w:rPr>
                <w:rFonts w:hint="eastAsia" w:ascii="仿宋" w:hAnsi="仿宋" w:eastAsia="仿宋" w:cs="仿宋"/>
              </w:rPr>
              <w:t xml:space="preserve">  20805</w:t>
            </w:r>
          </w:p>
        </w:tc>
        <w:tc>
          <w:tcPr>
            <w:tcW w:w="286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after="34" w:line="34" w:lineRule="atLeast"/>
              <w:textAlignment w:val="auto"/>
              <w:rPr>
                <w:rFonts w:hint="eastAsia" w:ascii="仿宋" w:hAnsi="仿宋" w:eastAsia="仿宋" w:cs="仿宋"/>
                <w:sz w:val="24"/>
                <w:szCs w:val="24"/>
              </w:rPr>
            </w:pPr>
            <w:r>
              <w:rPr>
                <w:rFonts w:hint="eastAsia" w:ascii="仿宋" w:hAnsi="仿宋" w:eastAsia="仿宋" w:cs="仿宋"/>
              </w:rPr>
              <w:t>行政事业单位养老支出</w:t>
            </w:r>
          </w:p>
        </w:tc>
        <w:tc>
          <w:tcPr>
            <w:tcW w:w="166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4"/>
                <w:szCs w:val="24"/>
              </w:rPr>
            </w:pPr>
            <w:r>
              <w:rPr>
                <w:rFonts w:hint="eastAsia" w:ascii="仿宋" w:hAnsi="仿宋" w:eastAsia="仿宋" w:cs="仿宋"/>
              </w:rPr>
              <w:t>20.13</w:t>
            </w:r>
          </w:p>
        </w:tc>
        <w:tc>
          <w:tcPr>
            <w:tcW w:w="14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4"/>
                <w:szCs w:val="24"/>
              </w:rPr>
            </w:pPr>
            <w:r>
              <w:rPr>
                <w:rFonts w:hint="eastAsia" w:ascii="仿宋" w:hAnsi="仿宋" w:eastAsia="仿宋" w:cs="仿宋"/>
              </w:rPr>
              <w:t>20.13</w:t>
            </w:r>
          </w:p>
        </w:tc>
        <w:tc>
          <w:tcPr>
            <w:tcW w:w="149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4"/>
                <w:szCs w:val="24"/>
              </w:rPr>
            </w:pPr>
          </w:p>
        </w:tc>
        <w:tc>
          <w:tcPr>
            <w:tcW w:w="145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4"/>
                <w:szCs w:val="24"/>
              </w:rPr>
            </w:pPr>
          </w:p>
        </w:tc>
        <w:tc>
          <w:tcPr>
            <w:tcW w:w="123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4"/>
                <w:szCs w:val="24"/>
              </w:rPr>
            </w:pPr>
          </w:p>
        </w:tc>
        <w:tc>
          <w:tcPr>
            <w:tcW w:w="132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4"/>
                <w:szCs w:val="24"/>
              </w:rPr>
            </w:pPr>
          </w:p>
        </w:tc>
        <w:tc>
          <w:tcPr>
            <w:tcW w:w="115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4"/>
                <w:szCs w:val="24"/>
              </w:rPr>
            </w:pPr>
          </w:p>
        </w:tc>
      </w:tr>
      <w:tr>
        <w:tblPrEx>
          <w:tblCellMar>
            <w:top w:w="0" w:type="dxa"/>
            <w:left w:w="0" w:type="dxa"/>
            <w:bottom w:w="0" w:type="dxa"/>
            <w:right w:w="0" w:type="dxa"/>
          </w:tblCellMar>
        </w:tblPrEx>
        <w:trPr>
          <w:trHeight w:val="147" w:hRule="atLeast"/>
        </w:trPr>
        <w:tc>
          <w:tcPr>
            <w:tcW w:w="1337"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after="34" w:line="34" w:lineRule="atLeast"/>
              <w:textAlignment w:val="auto"/>
              <w:rPr>
                <w:rFonts w:hint="eastAsia" w:ascii="仿宋" w:hAnsi="仿宋" w:eastAsia="仿宋" w:cs="仿宋"/>
                <w:sz w:val="24"/>
                <w:szCs w:val="24"/>
              </w:rPr>
            </w:pPr>
            <w:r>
              <w:rPr>
                <w:rFonts w:hint="eastAsia" w:ascii="仿宋" w:hAnsi="仿宋" w:eastAsia="仿宋" w:cs="仿宋"/>
              </w:rPr>
              <w:t xml:space="preserve">    2080506</w:t>
            </w:r>
          </w:p>
        </w:tc>
        <w:tc>
          <w:tcPr>
            <w:tcW w:w="286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after="34" w:line="34" w:lineRule="atLeast"/>
              <w:textAlignment w:val="auto"/>
              <w:rPr>
                <w:rFonts w:hint="eastAsia" w:ascii="仿宋" w:hAnsi="仿宋" w:eastAsia="仿宋" w:cs="仿宋"/>
                <w:sz w:val="24"/>
                <w:szCs w:val="24"/>
              </w:rPr>
            </w:pPr>
            <w:r>
              <w:rPr>
                <w:rFonts w:hint="eastAsia" w:ascii="仿宋" w:hAnsi="仿宋" w:eastAsia="仿宋" w:cs="仿宋"/>
              </w:rPr>
              <w:t>机关事业单位职业年金缴费支出</w:t>
            </w:r>
          </w:p>
        </w:tc>
        <w:tc>
          <w:tcPr>
            <w:tcW w:w="166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4"/>
                <w:szCs w:val="24"/>
              </w:rPr>
            </w:pPr>
            <w:r>
              <w:rPr>
                <w:rFonts w:hint="eastAsia" w:ascii="仿宋" w:hAnsi="仿宋" w:eastAsia="仿宋" w:cs="仿宋"/>
              </w:rPr>
              <w:t>20.13</w:t>
            </w:r>
          </w:p>
        </w:tc>
        <w:tc>
          <w:tcPr>
            <w:tcW w:w="14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4"/>
                <w:szCs w:val="24"/>
              </w:rPr>
            </w:pPr>
            <w:r>
              <w:rPr>
                <w:rFonts w:hint="eastAsia" w:ascii="仿宋" w:hAnsi="仿宋" w:eastAsia="仿宋" w:cs="仿宋"/>
              </w:rPr>
              <w:t>20.13</w:t>
            </w:r>
          </w:p>
        </w:tc>
        <w:tc>
          <w:tcPr>
            <w:tcW w:w="149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4"/>
                <w:szCs w:val="24"/>
              </w:rPr>
            </w:pPr>
          </w:p>
        </w:tc>
        <w:tc>
          <w:tcPr>
            <w:tcW w:w="145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4"/>
                <w:szCs w:val="24"/>
              </w:rPr>
            </w:pPr>
          </w:p>
        </w:tc>
        <w:tc>
          <w:tcPr>
            <w:tcW w:w="123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4"/>
                <w:szCs w:val="24"/>
              </w:rPr>
            </w:pPr>
          </w:p>
        </w:tc>
        <w:tc>
          <w:tcPr>
            <w:tcW w:w="132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4"/>
                <w:szCs w:val="24"/>
              </w:rPr>
            </w:pPr>
          </w:p>
        </w:tc>
        <w:tc>
          <w:tcPr>
            <w:tcW w:w="115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4"/>
                <w:szCs w:val="24"/>
              </w:rPr>
            </w:pPr>
          </w:p>
        </w:tc>
      </w:tr>
      <w:tr>
        <w:tblPrEx>
          <w:tblCellMar>
            <w:top w:w="0" w:type="dxa"/>
            <w:left w:w="0" w:type="dxa"/>
            <w:bottom w:w="0" w:type="dxa"/>
            <w:right w:w="0" w:type="dxa"/>
          </w:tblCellMar>
        </w:tblPrEx>
        <w:trPr>
          <w:trHeight w:val="615" w:hRule="atLeast"/>
        </w:trPr>
        <w:tc>
          <w:tcPr>
            <w:tcW w:w="13988" w:type="dxa"/>
            <w:gridSpan w:val="9"/>
            <w:tcBorders>
              <w:top w:val="single" w:color="auto" w:sz="4" w:space="0"/>
              <w:left w:val="nil"/>
              <w:bottom w:val="nil"/>
              <w:right w:val="nil"/>
            </w:tcBorders>
            <w:shd w:val="clear" w:color="auto" w:fill="auto"/>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after="34" w:line="34" w:lineRule="atLeast"/>
              <w:textAlignment w:val="auto"/>
              <w:rPr>
                <w:rFonts w:hint="eastAsia" w:ascii="仿宋" w:hAnsi="仿宋" w:eastAsia="仿宋" w:cs="仿宋"/>
              </w:rPr>
            </w:pPr>
            <w:r>
              <w:rPr>
                <w:rFonts w:hint="eastAsia" w:ascii="仿宋" w:hAnsi="仿宋" w:eastAsia="仿宋" w:cs="仿宋"/>
              </w:rPr>
              <w:t>注：本表反映部门本年度取得的各项收入情况。</w:t>
            </w:r>
          </w:p>
        </w:tc>
      </w:tr>
    </w:tbl>
    <w:p>
      <w:pPr>
        <w:widowControl/>
        <w:jc w:val="lef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 xml:space="preserve"> </w:t>
      </w:r>
      <w:r>
        <w:rPr>
          <w:rFonts w:ascii="Times New Roman" w:hAnsi="Times New Roman" w:eastAsia="黑体" w:cs="Times New Roman"/>
          <w:bCs/>
          <w:kern w:val="0"/>
          <w:sz w:val="32"/>
          <w:szCs w:val="32"/>
        </w:rPr>
        <w:br w:type="page"/>
      </w:r>
    </w:p>
    <w:tbl>
      <w:tblPr>
        <w:tblStyle w:val="7"/>
        <w:tblW w:w="13935" w:type="dxa"/>
        <w:tblInd w:w="91" w:type="dxa"/>
        <w:tblLayout w:type="fixed"/>
        <w:tblCellMar>
          <w:top w:w="0" w:type="dxa"/>
          <w:left w:w="108" w:type="dxa"/>
          <w:bottom w:w="0" w:type="dxa"/>
          <w:right w:w="108" w:type="dxa"/>
        </w:tblCellMar>
      </w:tblPr>
      <w:tblGrid>
        <w:gridCol w:w="1716"/>
        <w:gridCol w:w="3326"/>
        <w:gridCol w:w="1680"/>
        <w:gridCol w:w="1371"/>
        <w:gridCol w:w="1492"/>
        <w:gridCol w:w="1697"/>
        <w:gridCol w:w="1183"/>
        <w:gridCol w:w="1470"/>
      </w:tblGrid>
      <w:tr>
        <w:tblPrEx>
          <w:tblCellMar>
            <w:top w:w="0" w:type="dxa"/>
            <w:left w:w="108" w:type="dxa"/>
            <w:bottom w:w="0" w:type="dxa"/>
            <w:right w:w="108" w:type="dxa"/>
          </w:tblCellMar>
        </w:tblPrEx>
        <w:trPr>
          <w:trHeight w:val="435" w:hRule="atLeast"/>
        </w:trPr>
        <w:tc>
          <w:tcPr>
            <w:tcW w:w="13935" w:type="dxa"/>
            <w:gridSpan w:val="8"/>
            <w:tcBorders>
              <w:top w:val="nil"/>
              <w:left w:val="nil"/>
              <w:bottom w:val="nil"/>
              <w:right w:val="nil"/>
            </w:tcBorders>
            <w:shd w:val="clear" w:color="auto" w:fill="auto"/>
            <w:noWrap/>
            <w:vAlign w:val="center"/>
          </w:tcPr>
          <w:p>
            <w:pPr>
              <w:widowControl/>
              <w:jc w:val="center"/>
              <w:rPr>
                <w:rFonts w:hint="eastAsia" w:ascii="仿宋" w:hAnsi="仿宋" w:eastAsia="仿宋" w:cs="仿宋"/>
                <w:color w:val="000000"/>
                <w:kern w:val="0"/>
                <w:sz w:val="32"/>
                <w:szCs w:val="32"/>
              </w:rPr>
            </w:pPr>
            <w:r>
              <w:rPr>
                <w:rFonts w:hint="eastAsia" w:ascii="仿宋" w:hAnsi="仿宋" w:eastAsia="仿宋" w:cs="仿宋"/>
                <w:b/>
                <w:bCs/>
                <w:color w:val="000000"/>
                <w:kern w:val="0"/>
                <w:sz w:val="32"/>
                <w:szCs w:val="32"/>
              </w:rPr>
              <w:t>支出决算表</w:t>
            </w:r>
          </w:p>
        </w:tc>
      </w:tr>
      <w:tr>
        <w:tblPrEx>
          <w:tblCellMar>
            <w:top w:w="0" w:type="dxa"/>
            <w:left w:w="108" w:type="dxa"/>
            <w:bottom w:w="0" w:type="dxa"/>
            <w:right w:w="108" w:type="dxa"/>
          </w:tblCellMar>
        </w:tblPrEx>
        <w:trPr>
          <w:trHeight w:val="90" w:hRule="atLeast"/>
        </w:trPr>
        <w:tc>
          <w:tcPr>
            <w:tcW w:w="12465" w:type="dxa"/>
            <w:gridSpan w:val="7"/>
            <w:tcBorders>
              <w:top w:val="nil"/>
              <w:left w:val="nil"/>
              <w:bottom w:val="nil"/>
              <w:right w:val="nil"/>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 w:val="24"/>
                <w:szCs w:val="24"/>
              </w:rPr>
            </w:pPr>
          </w:p>
        </w:tc>
        <w:tc>
          <w:tcPr>
            <w:tcW w:w="1470" w:type="dxa"/>
            <w:tcBorders>
              <w:top w:val="nil"/>
              <w:left w:val="nil"/>
              <w:bottom w:val="nil"/>
              <w:right w:val="nil"/>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公开03表</w:t>
            </w:r>
          </w:p>
        </w:tc>
      </w:tr>
      <w:tr>
        <w:tblPrEx>
          <w:tblCellMar>
            <w:top w:w="0" w:type="dxa"/>
            <w:left w:w="108" w:type="dxa"/>
            <w:bottom w:w="0" w:type="dxa"/>
            <w:right w:w="108" w:type="dxa"/>
          </w:tblCellMar>
        </w:tblPrEx>
        <w:trPr>
          <w:trHeight w:val="104" w:hRule="atLeast"/>
        </w:trPr>
        <w:tc>
          <w:tcPr>
            <w:tcW w:w="12465" w:type="dxa"/>
            <w:gridSpan w:val="7"/>
            <w:tcBorders>
              <w:top w:val="nil"/>
              <w:left w:val="nil"/>
              <w:bottom w:val="single" w:color="auto" w:sz="4" w:space="0"/>
              <w:right w:val="nil"/>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kern w:val="0"/>
                <w:sz w:val="24"/>
                <w:szCs w:val="24"/>
              </w:rPr>
            </w:pPr>
            <w:r>
              <w:rPr>
                <w:rFonts w:hint="eastAsia" w:ascii="仿宋" w:hAnsi="仿宋" w:eastAsia="仿宋" w:cs="仿宋"/>
                <w:color w:val="000000"/>
                <w:kern w:val="0"/>
                <w:sz w:val="20"/>
                <w:szCs w:val="20"/>
                <w:lang w:eastAsia="zh-CN"/>
              </w:rPr>
              <w:t>部门</w:t>
            </w:r>
            <w:r>
              <w:rPr>
                <w:rFonts w:hint="eastAsia" w:ascii="仿宋" w:hAnsi="仿宋" w:eastAsia="仿宋" w:cs="仿宋"/>
                <w:color w:val="000000"/>
                <w:kern w:val="0"/>
                <w:sz w:val="20"/>
                <w:szCs w:val="20"/>
              </w:rPr>
              <w:t>：</w:t>
            </w:r>
            <w:r>
              <w:rPr>
                <w:rFonts w:ascii="仿宋" w:hAnsi="仿宋" w:eastAsia="仿宋" w:cs="仿宋"/>
                <w:color w:val="000000"/>
                <w:sz w:val="20"/>
              </w:rPr>
              <w:t>衡阳幼儿师范高等专科学校</w:t>
            </w:r>
          </w:p>
        </w:tc>
        <w:tc>
          <w:tcPr>
            <w:tcW w:w="1470" w:type="dxa"/>
            <w:tcBorders>
              <w:top w:val="nil"/>
              <w:left w:val="nil"/>
              <w:bottom w:val="single" w:color="auto" w:sz="4" w:space="0"/>
              <w:right w:val="nil"/>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单位：万元</w:t>
            </w:r>
          </w:p>
        </w:tc>
      </w:tr>
      <w:tr>
        <w:tblPrEx>
          <w:tblCellMar>
            <w:top w:w="0" w:type="dxa"/>
            <w:left w:w="108" w:type="dxa"/>
            <w:bottom w:w="0" w:type="dxa"/>
            <w:right w:w="108" w:type="dxa"/>
          </w:tblCellMar>
        </w:tblPrEx>
        <w:trPr>
          <w:trHeight w:val="450" w:hRule="atLeast"/>
        </w:trPr>
        <w:tc>
          <w:tcPr>
            <w:tcW w:w="5042"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kern w:val="0"/>
                <w:sz w:val="24"/>
                <w:szCs w:val="24"/>
              </w:rPr>
            </w:pPr>
            <w:r>
              <w:rPr>
                <w:rFonts w:hint="eastAsia" w:ascii="仿宋" w:hAnsi="仿宋" w:eastAsia="仿宋" w:cs="仿宋"/>
                <w:kern w:val="0"/>
                <w:sz w:val="24"/>
                <w:szCs w:val="24"/>
              </w:rPr>
              <w:t>项    目</w:t>
            </w:r>
          </w:p>
        </w:tc>
        <w:tc>
          <w:tcPr>
            <w:tcW w:w="1680"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kern w:val="0"/>
                <w:sz w:val="24"/>
                <w:szCs w:val="24"/>
              </w:rPr>
            </w:pPr>
            <w:r>
              <w:rPr>
                <w:rFonts w:hint="eastAsia" w:ascii="仿宋" w:hAnsi="仿宋" w:eastAsia="仿宋" w:cs="仿宋"/>
                <w:kern w:val="0"/>
                <w:sz w:val="24"/>
                <w:szCs w:val="24"/>
              </w:rPr>
              <w:t>本年支出合计</w:t>
            </w:r>
          </w:p>
        </w:tc>
        <w:tc>
          <w:tcPr>
            <w:tcW w:w="1371"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kern w:val="0"/>
                <w:sz w:val="24"/>
                <w:szCs w:val="24"/>
              </w:rPr>
            </w:pPr>
            <w:r>
              <w:rPr>
                <w:rFonts w:hint="eastAsia" w:ascii="仿宋" w:hAnsi="仿宋" w:eastAsia="仿宋" w:cs="仿宋"/>
                <w:kern w:val="0"/>
                <w:sz w:val="24"/>
                <w:szCs w:val="24"/>
              </w:rPr>
              <w:t>基本支出</w:t>
            </w:r>
          </w:p>
        </w:tc>
        <w:tc>
          <w:tcPr>
            <w:tcW w:w="1492"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kern w:val="0"/>
                <w:sz w:val="24"/>
                <w:szCs w:val="24"/>
              </w:rPr>
            </w:pPr>
            <w:r>
              <w:rPr>
                <w:rFonts w:hint="eastAsia" w:ascii="仿宋" w:hAnsi="仿宋" w:eastAsia="仿宋" w:cs="仿宋"/>
                <w:kern w:val="0"/>
                <w:sz w:val="24"/>
                <w:szCs w:val="24"/>
              </w:rPr>
              <w:t>项目支出</w:t>
            </w:r>
          </w:p>
        </w:tc>
        <w:tc>
          <w:tcPr>
            <w:tcW w:w="1697"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kern w:val="0"/>
                <w:sz w:val="24"/>
                <w:szCs w:val="24"/>
              </w:rPr>
            </w:pPr>
            <w:r>
              <w:rPr>
                <w:rFonts w:hint="eastAsia" w:ascii="仿宋" w:hAnsi="仿宋" w:eastAsia="仿宋" w:cs="仿宋"/>
                <w:kern w:val="0"/>
                <w:sz w:val="24"/>
                <w:szCs w:val="24"/>
              </w:rPr>
              <w:t>上缴上级支出</w:t>
            </w:r>
          </w:p>
        </w:tc>
        <w:tc>
          <w:tcPr>
            <w:tcW w:w="1183"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kern w:val="0"/>
                <w:sz w:val="24"/>
                <w:szCs w:val="24"/>
              </w:rPr>
            </w:pPr>
            <w:r>
              <w:rPr>
                <w:rFonts w:hint="eastAsia" w:ascii="仿宋" w:hAnsi="仿宋" w:eastAsia="仿宋" w:cs="仿宋"/>
                <w:kern w:val="0"/>
                <w:sz w:val="24"/>
                <w:szCs w:val="24"/>
              </w:rPr>
              <w:t>经营支出</w:t>
            </w:r>
          </w:p>
        </w:tc>
        <w:tc>
          <w:tcPr>
            <w:tcW w:w="1470"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kern w:val="0"/>
                <w:sz w:val="24"/>
                <w:szCs w:val="24"/>
              </w:rPr>
            </w:pPr>
            <w:r>
              <w:rPr>
                <w:rFonts w:hint="eastAsia" w:ascii="仿宋" w:hAnsi="仿宋" w:eastAsia="仿宋" w:cs="仿宋"/>
                <w:kern w:val="0"/>
                <w:sz w:val="24"/>
                <w:szCs w:val="24"/>
              </w:rPr>
              <w:t>对附属单位补助支出</w:t>
            </w:r>
          </w:p>
        </w:tc>
      </w:tr>
      <w:tr>
        <w:tblPrEx>
          <w:tblCellMar>
            <w:top w:w="0" w:type="dxa"/>
            <w:left w:w="108" w:type="dxa"/>
            <w:bottom w:w="0" w:type="dxa"/>
            <w:right w:w="108" w:type="dxa"/>
          </w:tblCellMar>
        </w:tblPrEx>
        <w:trPr>
          <w:trHeight w:val="450" w:hRule="atLeast"/>
        </w:trPr>
        <w:tc>
          <w:tcPr>
            <w:tcW w:w="1716"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kern w:val="0"/>
                <w:sz w:val="24"/>
                <w:szCs w:val="24"/>
              </w:rPr>
            </w:pPr>
            <w:r>
              <w:rPr>
                <w:rFonts w:hint="eastAsia" w:ascii="仿宋" w:hAnsi="仿宋" w:eastAsia="仿宋" w:cs="仿宋"/>
                <w:kern w:val="0"/>
                <w:sz w:val="24"/>
                <w:szCs w:val="24"/>
              </w:rPr>
              <w:t>功能分类</w:t>
            </w:r>
          </w:p>
          <w:p>
            <w:pPr>
              <w:keepNext w:val="0"/>
              <w:keepLines w:val="0"/>
              <w:pageBreakBefore w:val="0"/>
              <w:widowControl/>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kern w:val="0"/>
                <w:sz w:val="24"/>
                <w:szCs w:val="24"/>
              </w:rPr>
            </w:pPr>
            <w:r>
              <w:rPr>
                <w:rFonts w:hint="eastAsia" w:ascii="仿宋" w:hAnsi="仿宋" w:eastAsia="仿宋" w:cs="仿宋"/>
                <w:kern w:val="0"/>
                <w:sz w:val="24"/>
                <w:szCs w:val="24"/>
              </w:rPr>
              <w:t>科目编码</w:t>
            </w:r>
          </w:p>
        </w:tc>
        <w:tc>
          <w:tcPr>
            <w:tcW w:w="3326"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kern w:val="0"/>
                <w:sz w:val="24"/>
                <w:szCs w:val="24"/>
              </w:rPr>
            </w:pPr>
            <w:r>
              <w:rPr>
                <w:rFonts w:hint="eastAsia" w:ascii="仿宋" w:hAnsi="仿宋" w:eastAsia="仿宋" w:cs="仿宋"/>
                <w:kern w:val="0"/>
                <w:sz w:val="24"/>
                <w:szCs w:val="24"/>
              </w:rPr>
              <w:t>科目名称</w:t>
            </w:r>
          </w:p>
        </w:tc>
        <w:tc>
          <w:tcPr>
            <w:tcW w:w="168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kern w:val="0"/>
                <w:sz w:val="24"/>
                <w:szCs w:val="24"/>
              </w:rPr>
            </w:pPr>
          </w:p>
        </w:tc>
        <w:tc>
          <w:tcPr>
            <w:tcW w:w="137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kern w:val="0"/>
                <w:sz w:val="24"/>
                <w:szCs w:val="24"/>
              </w:rPr>
            </w:pPr>
          </w:p>
        </w:tc>
        <w:tc>
          <w:tcPr>
            <w:tcW w:w="1492"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kern w:val="0"/>
                <w:sz w:val="24"/>
                <w:szCs w:val="24"/>
              </w:rPr>
            </w:pPr>
          </w:p>
        </w:tc>
        <w:tc>
          <w:tcPr>
            <w:tcW w:w="1697"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kern w:val="0"/>
                <w:sz w:val="24"/>
                <w:szCs w:val="24"/>
              </w:rPr>
            </w:pPr>
          </w:p>
        </w:tc>
        <w:tc>
          <w:tcPr>
            <w:tcW w:w="1183"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kern w:val="0"/>
                <w:sz w:val="24"/>
                <w:szCs w:val="24"/>
              </w:rPr>
            </w:pPr>
          </w:p>
        </w:tc>
        <w:tc>
          <w:tcPr>
            <w:tcW w:w="147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kern w:val="0"/>
                <w:sz w:val="24"/>
                <w:szCs w:val="24"/>
              </w:rPr>
            </w:pPr>
          </w:p>
        </w:tc>
      </w:tr>
      <w:tr>
        <w:tblPrEx>
          <w:tblCellMar>
            <w:top w:w="0" w:type="dxa"/>
            <w:left w:w="108" w:type="dxa"/>
            <w:bottom w:w="0" w:type="dxa"/>
            <w:right w:w="108" w:type="dxa"/>
          </w:tblCellMar>
        </w:tblPrEx>
        <w:trPr>
          <w:trHeight w:val="312" w:hRule="atLeast"/>
        </w:trPr>
        <w:tc>
          <w:tcPr>
            <w:tcW w:w="1716"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kern w:val="0"/>
                <w:sz w:val="24"/>
                <w:szCs w:val="24"/>
              </w:rPr>
            </w:pPr>
          </w:p>
        </w:tc>
        <w:tc>
          <w:tcPr>
            <w:tcW w:w="3326"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kern w:val="0"/>
                <w:sz w:val="24"/>
                <w:szCs w:val="24"/>
              </w:rPr>
            </w:pPr>
          </w:p>
        </w:tc>
        <w:tc>
          <w:tcPr>
            <w:tcW w:w="168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kern w:val="0"/>
                <w:sz w:val="24"/>
                <w:szCs w:val="24"/>
              </w:rPr>
            </w:pPr>
          </w:p>
        </w:tc>
        <w:tc>
          <w:tcPr>
            <w:tcW w:w="137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kern w:val="0"/>
                <w:sz w:val="24"/>
                <w:szCs w:val="24"/>
              </w:rPr>
            </w:pPr>
          </w:p>
        </w:tc>
        <w:tc>
          <w:tcPr>
            <w:tcW w:w="1492"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kern w:val="0"/>
                <w:sz w:val="24"/>
                <w:szCs w:val="24"/>
              </w:rPr>
            </w:pPr>
          </w:p>
        </w:tc>
        <w:tc>
          <w:tcPr>
            <w:tcW w:w="1697"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kern w:val="0"/>
                <w:sz w:val="24"/>
                <w:szCs w:val="24"/>
              </w:rPr>
            </w:pPr>
          </w:p>
        </w:tc>
        <w:tc>
          <w:tcPr>
            <w:tcW w:w="1183"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kern w:val="0"/>
                <w:sz w:val="24"/>
                <w:szCs w:val="24"/>
              </w:rPr>
            </w:pPr>
          </w:p>
        </w:tc>
        <w:tc>
          <w:tcPr>
            <w:tcW w:w="147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kern w:val="0"/>
                <w:sz w:val="24"/>
                <w:szCs w:val="24"/>
              </w:rPr>
            </w:pPr>
          </w:p>
        </w:tc>
      </w:tr>
      <w:tr>
        <w:tblPrEx>
          <w:tblCellMar>
            <w:top w:w="0" w:type="dxa"/>
            <w:left w:w="108" w:type="dxa"/>
            <w:bottom w:w="0" w:type="dxa"/>
            <w:right w:w="108" w:type="dxa"/>
          </w:tblCellMar>
        </w:tblPrEx>
        <w:trPr>
          <w:trHeight w:val="139" w:hRule="atLeast"/>
        </w:trPr>
        <w:tc>
          <w:tcPr>
            <w:tcW w:w="504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kern w:val="0"/>
                <w:sz w:val="24"/>
                <w:szCs w:val="24"/>
              </w:rPr>
            </w:pPr>
            <w:r>
              <w:rPr>
                <w:rFonts w:hint="eastAsia" w:ascii="仿宋" w:hAnsi="仿宋" w:eastAsia="仿宋" w:cs="仿宋"/>
                <w:kern w:val="0"/>
                <w:sz w:val="24"/>
                <w:szCs w:val="24"/>
              </w:rPr>
              <w:t>栏次</w:t>
            </w:r>
          </w:p>
        </w:tc>
        <w:tc>
          <w:tcPr>
            <w:tcW w:w="1680"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kern w:val="0"/>
                <w:sz w:val="24"/>
                <w:szCs w:val="24"/>
              </w:rPr>
            </w:pPr>
            <w:r>
              <w:rPr>
                <w:rFonts w:hint="eastAsia" w:ascii="仿宋" w:hAnsi="仿宋" w:eastAsia="仿宋" w:cs="仿宋"/>
                <w:kern w:val="0"/>
                <w:sz w:val="24"/>
                <w:szCs w:val="24"/>
              </w:rPr>
              <w:t>1</w:t>
            </w:r>
          </w:p>
        </w:tc>
        <w:tc>
          <w:tcPr>
            <w:tcW w:w="1371"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kern w:val="0"/>
                <w:sz w:val="24"/>
                <w:szCs w:val="24"/>
              </w:rPr>
            </w:pPr>
            <w:r>
              <w:rPr>
                <w:rFonts w:hint="eastAsia" w:ascii="仿宋" w:hAnsi="仿宋" w:eastAsia="仿宋" w:cs="仿宋"/>
                <w:kern w:val="0"/>
                <w:sz w:val="24"/>
                <w:szCs w:val="24"/>
              </w:rPr>
              <w:t>2</w:t>
            </w:r>
          </w:p>
        </w:tc>
        <w:tc>
          <w:tcPr>
            <w:tcW w:w="1492"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kern w:val="0"/>
                <w:sz w:val="24"/>
                <w:szCs w:val="24"/>
              </w:rPr>
            </w:pPr>
            <w:r>
              <w:rPr>
                <w:rFonts w:hint="eastAsia" w:ascii="仿宋" w:hAnsi="仿宋" w:eastAsia="仿宋" w:cs="仿宋"/>
                <w:kern w:val="0"/>
                <w:sz w:val="24"/>
                <w:szCs w:val="24"/>
              </w:rPr>
              <w:t>3</w:t>
            </w:r>
          </w:p>
        </w:tc>
        <w:tc>
          <w:tcPr>
            <w:tcW w:w="1697"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kern w:val="0"/>
                <w:sz w:val="24"/>
                <w:szCs w:val="24"/>
              </w:rPr>
            </w:pPr>
            <w:r>
              <w:rPr>
                <w:rFonts w:hint="eastAsia" w:ascii="仿宋" w:hAnsi="仿宋" w:eastAsia="仿宋" w:cs="仿宋"/>
                <w:kern w:val="0"/>
                <w:sz w:val="24"/>
                <w:szCs w:val="24"/>
              </w:rPr>
              <w:t>4</w:t>
            </w:r>
          </w:p>
        </w:tc>
        <w:tc>
          <w:tcPr>
            <w:tcW w:w="1183"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kern w:val="0"/>
                <w:sz w:val="24"/>
                <w:szCs w:val="24"/>
              </w:rPr>
            </w:pPr>
            <w:r>
              <w:rPr>
                <w:rFonts w:hint="eastAsia" w:ascii="仿宋" w:hAnsi="仿宋" w:eastAsia="仿宋" w:cs="仿宋"/>
                <w:kern w:val="0"/>
                <w:sz w:val="24"/>
                <w:szCs w:val="24"/>
              </w:rPr>
              <w:t>5</w:t>
            </w:r>
          </w:p>
        </w:tc>
        <w:tc>
          <w:tcPr>
            <w:tcW w:w="1470"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kern w:val="0"/>
                <w:sz w:val="24"/>
                <w:szCs w:val="24"/>
              </w:rPr>
            </w:pPr>
            <w:r>
              <w:rPr>
                <w:rFonts w:hint="eastAsia" w:ascii="仿宋" w:hAnsi="仿宋" w:eastAsia="仿宋" w:cs="仿宋"/>
                <w:kern w:val="0"/>
                <w:sz w:val="24"/>
                <w:szCs w:val="24"/>
              </w:rPr>
              <w:t>6</w:t>
            </w:r>
          </w:p>
        </w:tc>
      </w:tr>
      <w:tr>
        <w:tblPrEx>
          <w:tblCellMar>
            <w:top w:w="0" w:type="dxa"/>
            <w:left w:w="108" w:type="dxa"/>
            <w:bottom w:w="0" w:type="dxa"/>
            <w:right w:w="108" w:type="dxa"/>
          </w:tblCellMar>
        </w:tblPrEx>
        <w:trPr>
          <w:trHeight w:val="657" w:hRule="atLeast"/>
        </w:trPr>
        <w:tc>
          <w:tcPr>
            <w:tcW w:w="504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kern w:val="0"/>
                <w:sz w:val="24"/>
                <w:szCs w:val="24"/>
              </w:rPr>
            </w:pPr>
            <w:r>
              <w:rPr>
                <w:rFonts w:hint="eastAsia" w:ascii="仿宋" w:hAnsi="仿宋" w:eastAsia="仿宋" w:cs="仿宋"/>
                <w:kern w:val="0"/>
                <w:sz w:val="24"/>
                <w:szCs w:val="24"/>
              </w:rPr>
              <w:t>合计</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 w:val="24"/>
                <w:szCs w:val="24"/>
              </w:rPr>
            </w:pPr>
            <w:r>
              <w:rPr>
                <w:rFonts w:hint="eastAsia" w:ascii="仿宋" w:hAnsi="仿宋" w:eastAsia="仿宋" w:cs="仿宋"/>
              </w:rPr>
              <w:t>16,934.21</w:t>
            </w:r>
          </w:p>
        </w:tc>
        <w:tc>
          <w:tcPr>
            <w:tcW w:w="1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 w:val="24"/>
                <w:szCs w:val="24"/>
              </w:rPr>
            </w:pPr>
            <w:r>
              <w:rPr>
                <w:rFonts w:hint="eastAsia" w:ascii="仿宋" w:hAnsi="仿宋" w:eastAsia="仿宋" w:cs="仿宋"/>
              </w:rPr>
              <w:t>8,839.98</w:t>
            </w:r>
          </w:p>
        </w:tc>
        <w:tc>
          <w:tcPr>
            <w:tcW w:w="149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 w:val="24"/>
                <w:szCs w:val="24"/>
              </w:rPr>
            </w:pPr>
            <w:r>
              <w:rPr>
                <w:rFonts w:hint="eastAsia" w:ascii="仿宋" w:hAnsi="仿宋" w:eastAsia="仿宋" w:cs="仿宋"/>
              </w:rPr>
              <w:t>8,094.23</w:t>
            </w:r>
          </w:p>
        </w:tc>
        <w:tc>
          <w:tcPr>
            <w:tcW w:w="169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 w:val="24"/>
                <w:szCs w:val="24"/>
              </w:rPr>
            </w:pPr>
          </w:p>
        </w:tc>
        <w:tc>
          <w:tcPr>
            <w:tcW w:w="118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 w:val="24"/>
                <w:szCs w:val="24"/>
              </w:rPr>
            </w:pPr>
          </w:p>
        </w:tc>
        <w:tc>
          <w:tcPr>
            <w:tcW w:w="147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 w:val="24"/>
                <w:szCs w:val="24"/>
              </w:rPr>
            </w:pPr>
          </w:p>
        </w:tc>
      </w:tr>
      <w:tr>
        <w:tblPrEx>
          <w:tblCellMar>
            <w:top w:w="0" w:type="dxa"/>
            <w:left w:w="108" w:type="dxa"/>
            <w:bottom w:w="0" w:type="dxa"/>
            <w:right w:w="108" w:type="dxa"/>
          </w:tblCellMar>
        </w:tblPrEx>
        <w:trPr>
          <w:trHeight w:val="448" w:hRule="atLeast"/>
        </w:trPr>
        <w:tc>
          <w:tcPr>
            <w:tcW w:w="1716"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kern w:val="0"/>
                <w:sz w:val="24"/>
                <w:szCs w:val="24"/>
              </w:rPr>
            </w:pPr>
            <w:r>
              <w:rPr>
                <w:rFonts w:hint="eastAsia" w:ascii="仿宋" w:hAnsi="仿宋" w:eastAsia="仿宋" w:cs="仿宋"/>
              </w:rPr>
              <w:t>205</w:t>
            </w:r>
          </w:p>
        </w:tc>
        <w:tc>
          <w:tcPr>
            <w:tcW w:w="3326"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kern w:val="0"/>
                <w:sz w:val="24"/>
                <w:szCs w:val="24"/>
              </w:rPr>
            </w:pPr>
            <w:r>
              <w:rPr>
                <w:rFonts w:hint="eastAsia" w:ascii="仿宋" w:hAnsi="仿宋" w:eastAsia="仿宋" w:cs="仿宋"/>
              </w:rPr>
              <w:t>教育支出</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 w:val="24"/>
                <w:szCs w:val="24"/>
              </w:rPr>
            </w:pPr>
            <w:r>
              <w:rPr>
                <w:rFonts w:hint="eastAsia" w:ascii="仿宋" w:hAnsi="仿宋" w:eastAsia="仿宋" w:cs="仿宋"/>
              </w:rPr>
              <w:t>16,911.53</w:t>
            </w:r>
          </w:p>
        </w:tc>
        <w:tc>
          <w:tcPr>
            <w:tcW w:w="1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 w:val="24"/>
                <w:szCs w:val="24"/>
              </w:rPr>
            </w:pPr>
            <w:r>
              <w:rPr>
                <w:rFonts w:hint="eastAsia" w:ascii="仿宋" w:hAnsi="仿宋" w:eastAsia="仿宋" w:cs="仿宋"/>
              </w:rPr>
              <w:t>8,817.30</w:t>
            </w:r>
          </w:p>
        </w:tc>
        <w:tc>
          <w:tcPr>
            <w:tcW w:w="149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 w:val="24"/>
                <w:szCs w:val="24"/>
              </w:rPr>
            </w:pPr>
            <w:r>
              <w:rPr>
                <w:rFonts w:hint="eastAsia" w:ascii="仿宋" w:hAnsi="仿宋" w:eastAsia="仿宋" w:cs="仿宋"/>
              </w:rPr>
              <w:t>8,094.23</w:t>
            </w:r>
          </w:p>
        </w:tc>
        <w:tc>
          <w:tcPr>
            <w:tcW w:w="169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 w:val="24"/>
                <w:szCs w:val="24"/>
              </w:rPr>
            </w:pPr>
          </w:p>
        </w:tc>
        <w:tc>
          <w:tcPr>
            <w:tcW w:w="118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 w:val="24"/>
                <w:szCs w:val="24"/>
              </w:rPr>
            </w:pPr>
          </w:p>
        </w:tc>
        <w:tc>
          <w:tcPr>
            <w:tcW w:w="147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 w:val="24"/>
                <w:szCs w:val="24"/>
              </w:rPr>
            </w:pPr>
          </w:p>
        </w:tc>
      </w:tr>
      <w:tr>
        <w:tblPrEx>
          <w:tblCellMar>
            <w:top w:w="0" w:type="dxa"/>
            <w:left w:w="108" w:type="dxa"/>
            <w:bottom w:w="0" w:type="dxa"/>
            <w:right w:w="108" w:type="dxa"/>
          </w:tblCellMar>
        </w:tblPrEx>
        <w:trPr>
          <w:trHeight w:val="448" w:hRule="atLeast"/>
        </w:trPr>
        <w:tc>
          <w:tcPr>
            <w:tcW w:w="1716"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kern w:val="0"/>
                <w:sz w:val="24"/>
                <w:szCs w:val="24"/>
              </w:rPr>
            </w:pPr>
            <w:r>
              <w:rPr>
                <w:rFonts w:hint="eastAsia" w:ascii="仿宋" w:hAnsi="仿宋" w:eastAsia="仿宋" w:cs="仿宋"/>
              </w:rPr>
              <w:t xml:space="preserve">  20502</w:t>
            </w:r>
          </w:p>
        </w:tc>
        <w:tc>
          <w:tcPr>
            <w:tcW w:w="3326"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kern w:val="0"/>
                <w:sz w:val="24"/>
                <w:szCs w:val="24"/>
              </w:rPr>
            </w:pPr>
            <w:r>
              <w:rPr>
                <w:rFonts w:hint="eastAsia" w:ascii="仿宋" w:hAnsi="仿宋" w:eastAsia="仿宋" w:cs="仿宋"/>
              </w:rPr>
              <w:t>普通教育</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 w:val="24"/>
                <w:szCs w:val="24"/>
              </w:rPr>
            </w:pPr>
            <w:r>
              <w:rPr>
                <w:rFonts w:hint="eastAsia" w:ascii="仿宋" w:hAnsi="仿宋" w:eastAsia="仿宋" w:cs="仿宋"/>
              </w:rPr>
              <w:t>410.10</w:t>
            </w:r>
          </w:p>
        </w:tc>
        <w:tc>
          <w:tcPr>
            <w:tcW w:w="1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 w:val="24"/>
                <w:szCs w:val="24"/>
              </w:rPr>
            </w:pPr>
            <w:r>
              <w:rPr>
                <w:rFonts w:hint="eastAsia" w:ascii="仿宋" w:hAnsi="仿宋" w:eastAsia="仿宋" w:cs="仿宋"/>
              </w:rPr>
              <w:t>210.10</w:t>
            </w:r>
          </w:p>
        </w:tc>
        <w:tc>
          <w:tcPr>
            <w:tcW w:w="149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 w:val="24"/>
                <w:szCs w:val="24"/>
              </w:rPr>
            </w:pPr>
            <w:r>
              <w:rPr>
                <w:rFonts w:hint="eastAsia" w:ascii="仿宋" w:hAnsi="仿宋" w:eastAsia="仿宋" w:cs="仿宋"/>
              </w:rPr>
              <w:t>200.00</w:t>
            </w:r>
          </w:p>
        </w:tc>
        <w:tc>
          <w:tcPr>
            <w:tcW w:w="169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 w:val="24"/>
                <w:szCs w:val="24"/>
              </w:rPr>
            </w:pPr>
          </w:p>
        </w:tc>
        <w:tc>
          <w:tcPr>
            <w:tcW w:w="118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 w:val="24"/>
                <w:szCs w:val="24"/>
              </w:rPr>
            </w:pPr>
          </w:p>
        </w:tc>
        <w:tc>
          <w:tcPr>
            <w:tcW w:w="147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 w:val="24"/>
                <w:szCs w:val="24"/>
              </w:rPr>
            </w:pPr>
          </w:p>
        </w:tc>
      </w:tr>
      <w:tr>
        <w:tblPrEx>
          <w:tblCellMar>
            <w:top w:w="0" w:type="dxa"/>
            <w:left w:w="108" w:type="dxa"/>
            <w:bottom w:w="0" w:type="dxa"/>
            <w:right w:w="108" w:type="dxa"/>
          </w:tblCellMar>
        </w:tblPrEx>
        <w:trPr>
          <w:trHeight w:val="448" w:hRule="atLeast"/>
        </w:trPr>
        <w:tc>
          <w:tcPr>
            <w:tcW w:w="1716"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kern w:val="0"/>
                <w:sz w:val="24"/>
                <w:szCs w:val="24"/>
              </w:rPr>
            </w:pPr>
            <w:r>
              <w:rPr>
                <w:rFonts w:hint="eastAsia" w:ascii="仿宋" w:hAnsi="仿宋" w:eastAsia="仿宋" w:cs="仿宋"/>
              </w:rPr>
              <w:t xml:space="preserve">    2050201</w:t>
            </w:r>
          </w:p>
        </w:tc>
        <w:tc>
          <w:tcPr>
            <w:tcW w:w="3326"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kern w:val="0"/>
                <w:sz w:val="24"/>
                <w:szCs w:val="24"/>
              </w:rPr>
            </w:pPr>
            <w:r>
              <w:rPr>
                <w:rFonts w:hint="eastAsia" w:ascii="仿宋" w:hAnsi="仿宋" w:eastAsia="仿宋" w:cs="仿宋"/>
              </w:rPr>
              <w:t>学前教育</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 w:val="24"/>
                <w:szCs w:val="24"/>
              </w:rPr>
            </w:pPr>
            <w:r>
              <w:rPr>
                <w:rFonts w:hint="eastAsia" w:ascii="仿宋" w:hAnsi="仿宋" w:eastAsia="仿宋" w:cs="仿宋"/>
              </w:rPr>
              <w:t>210.10</w:t>
            </w:r>
          </w:p>
        </w:tc>
        <w:tc>
          <w:tcPr>
            <w:tcW w:w="1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 w:val="24"/>
                <w:szCs w:val="24"/>
              </w:rPr>
            </w:pPr>
            <w:r>
              <w:rPr>
                <w:rFonts w:hint="eastAsia" w:ascii="仿宋" w:hAnsi="仿宋" w:eastAsia="仿宋" w:cs="仿宋"/>
              </w:rPr>
              <w:t>210.10</w:t>
            </w:r>
          </w:p>
        </w:tc>
        <w:tc>
          <w:tcPr>
            <w:tcW w:w="149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 w:val="24"/>
                <w:szCs w:val="24"/>
              </w:rPr>
            </w:pPr>
          </w:p>
        </w:tc>
        <w:tc>
          <w:tcPr>
            <w:tcW w:w="169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 w:val="24"/>
                <w:szCs w:val="24"/>
              </w:rPr>
            </w:pPr>
          </w:p>
        </w:tc>
        <w:tc>
          <w:tcPr>
            <w:tcW w:w="118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 w:val="24"/>
                <w:szCs w:val="24"/>
              </w:rPr>
            </w:pPr>
          </w:p>
        </w:tc>
        <w:tc>
          <w:tcPr>
            <w:tcW w:w="147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 w:val="24"/>
                <w:szCs w:val="24"/>
              </w:rPr>
            </w:pPr>
          </w:p>
        </w:tc>
      </w:tr>
      <w:tr>
        <w:tblPrEx>
          <w:tblCellMar>
            <w:top w:w="0" w:type="dxa"/>
            <w:left w:w="108" w:type="dxa"/>
            <w:bottom w:w="0" w:type="dxa"/>
            <w:right w:w="108" w:type="dxa"/>
          </w:tblCellMar>
        </w:tblPrEx>
        <w:trPr>
          <w:trHeight w:val="448" w:hRule="atLeast"/>
        </w:trPr>
        <w:tc>
          <w:tcPr>
            <w:tcW w:w="1716"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kern w:val="0"/>
                <w:sz w:val="24"/>
                <w:szCs w:val="24"/>
              </w:rPr>
            </w:pPr>
            <w:r>
              <w:rPr>
                <w:rFonts w:hint="eastAsia" w:ascii="仿宋" w:hAnsi="仿宋" w:eastAsia="仿宋" w:cs="仿宋"/>
              </w:rPr>
              <w:t xml:space="preserve">    2050204</w:t>
            </w:r>
          </w:p>
        </w:tc>
        <w:tc>
          <w:tcPr>
            <w:tcW w:w="3326"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kern w:val="0"/>
                <w:sz w:val="24"/>
                <w:szCs w:val="24"/>
              </w:rPr>
            </w:pPr>
            <w:r>
              <w:rPr>
                <w:rFonts w:hint="eastAsia" w:ascii="仿宋" w:hAnsi="仿宋" w:eastAsia="仿宋" w:cs="仿宋"/>
              </w:rPr>
              <w:t>高中教育</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 w:val="24"/>
                <w:szCs w:val="24"/>
              </w:rPr>
            </w:pPr>
            <w:r>
              <w:rPr>
                <w:rFonts w:hint="eastAsia" w:ascii="仿宋" w:hAnsi="仿宋" w:eastAsia="仿宋" w:cs="仿宋"/>
              </w:rPr>
              <w:t>200.00</w:t>
            </w:r>
          </w:p>
        </w:tc>
        <w:tc>
          <w:tcPr>
            <w:tcW w:w="1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 w:val="24"/>
                <w:szCs w:val="24"/>
              </w:rPr>
            </w:pPr>
          </w:p>
        </w:tc>
        <w:tc>
          <w:tcPr>
            <w:tcW w:w="149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 w:val="24"/>
                <w:szCs w:val="24"/>
              </w:rPr>
            </w:pPr>
            <w:r>
              <w:rPr>
                <w:rFonts w:hint="eastAsia" w:ascii="仿宋" w:hAnsi="仿宋" w:eastAsia="仿宋" w:cs="仿宋"/>
              </w:rPr>
              <w:t>200.00</w:t>
            </w:r>
          </w:p>
        </w:tc>
        <w:tc>
          <w:tcPr>
            <w:tcW w:w="169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 w:val="24"/>
                <w:szCs w:val="24"/>
              </w:rPr>
            </w:pPr>
          </w:p>
        </w:tc>
        <w:tc>
          <w:tcPr>
            <w:tcW w:w="118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 w:val="24"/>
                <w:szCs w:val="24"/>
              </w:rPr>
            </w:pPr>
          </w:p>
        </w:tc>
        <w:tc>
          <w:tcPr>
            <w:tcW w:w="147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 w:val="24"/>
                <w:szCs w:val="24"/>
              </w:rPr>
            </w:pPr>
          </w:p>
        </w:tc>
      </w:tr>
      <w:tr>
        <w:tblPrEx>
          <w:tblCellMar>
            <w:top w:w="0" w:type="dxa"/>
            <w:left w:w="108" w:type="dxa"/>
            <w:bottom w:w="0" w:type="dxa"/>
            <w:right w:w="108" w:type="dxa"/>
          </w:tblCellMar>
        </w:tblPrEx>
        <w:trPr>
          <w:trHeight w:val="448" w:hRule="atLeast"/>
        </w:trPr>
        <w:tc>
          <w:tcPr>
            <w:tcW w:w="1716"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kern w:val="0"/>
                <w:sz w:val="24"/>
                <w:szCs w:val="24"/>
              </w:rPr>
            </w:pPr>
            <w:r>
              <w:rPr>
                <w:rFonts w:hint="eastAsia" w:ascii="仿宋" w:hAnsi="仿宋" w:eastAsia="仿宋" w:cs="仿宋"/>
              </w:rPr>
              <w:t xml:space="preserve">  20503</w:t>
            </w:r>
          </w:p>
        </w:tc>
        <w:tc>
          <w:tcPr>
            <w:tcW w:w="3326"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kern w:val="0"/>
                <w:sz w:val="24"/>
                <w:szCs w:val="24"/>
              </w:rPr>
            </w:pPr>
            <w:r>
              <w:rPr>
                <w:rFonts w:hint="eastAsia" w:ascii="仿宋" w:hAnsi="仿宋" w:eastAsia="仿宋" w:cs="仿宋"/>
              </w:rPr>
              <w:t>职业教育</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 w:val="24"/>
                <w:szCs w:val="24"/>
              </w:rPr>
            </w:pPr>
            <w:r>
              <w:rPr>
                <w:rFonts w:hint="eastAsia" w:ascii="仿宋" w:hAnsi="仿宋" w:eastAsia="仿宋" w:cs="仿宋"/>
              </w:rPr>
              <w:t>14,276.57</w:t>
            </w:r>
          </w:p>
        </w:tc>
        <w:tc>
          <w:tcPr>
            <w:tcW w:w="1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 w:val="24"/>
                <w:szCs w:val="24"/>
              </w:rPr>
            </w:pPr>
            <w:r>
              <w:rPr>
                <w:rFonts w:hint="eastAsia" w:ascii="仿宋" w:hAnsi="仿宋" w:eastAsia="仿宋" w:cs="仿宋"/>
              </w:rPr>
              <w:t>8,114.49</w:t>
            </w:r>
          </w:p>
        </w:tc>
        <w:tc>
          <w:tcPr>
            <w:tcW w:w="149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 w:val="24"/>
                <w:szCs w:val="24"/>
              </w:rPr>
            </w:pPr>
            <w:r>
              <w:rPr>
                <w:rFonts w:hint="eastAsia" w:ascii="仿宋" w:hAnsi="仿宋" w:eastAsia="仿宋" w:cs="仿宋"/>
              </w:rPr>
              <w:t>6,162.08</w:t>
            </w:r>
          </w:p>
        </w:tc>
        <w:tc>
          <w:tcPr>
            <w:tcW w:w="169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 w:val="24"/>
                <w:szCs w:val="24"/>
              </w:rPr>
            </w:pPr>
          </w:p>
        </w:tc>
        <w:tc>
          <w:tcPr>
            <w:tcW w:w="118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 w:val="24"/>
                <w:szCs w:val="24"/>
              </w:rPr>
            </w:pPr>
          </w:p>
        </w:tc>
        <w:tc>
          <w:tcPr>
            <w:tcW w:w="147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 w:val="24"/>
                <w:szCs w:val="24"/>
              </w:rPr>
            </w:pPr>
          </w:p>
        </w:tc>
      </w:tr>
      <w:tr>
        <w:tblPrEx>
          <w:tblCellMar>
            <w:top w:w="0" w:type="dxa"/>
            <w:left w:w="108" w:type="dxa"/>
            <w:bottom w:w="0" w:type="dxa"/>
            <w:right w:w="108" w:type="dxa"/>
          </w:tblCellMar>
        </w:tblPrEx>
        <w:trPr>
          <w:trHeight w:val="448" w:hRule="atLeast"/>
        </w:trPr>
        <w:tc>
          <w:tcPr>
            <w:tcW w:w="1716"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kern w:val="0"/>
                <w:sz w:val="24"/>
                <w:szCs w:val="24"/>
              </w:rPr>
            </w:pPr>
            <w:r>
              <w:rPr>
                <w:rFonts w:hint="eastAsia" w:ascii="仿宋" w:hAnsi="仿宋" w:eastAsia="仿宋" w:cs="仿宋"/>
              </w:rPr>
              <w:t xml:space="preserve">    2050302</w:t>
            </w:r>
          </w:p>
        </w:tc>
        <w:tc>
          <w:tcPr>
            <w:tcW w:w="3326"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kern w:val="0"/>
                <w:sz w:val="24"/>
                <w:szCs w:val="24"/>
              </w:rPr>
            </w:pPr>
            <w:r>
              <w:rPr>
                <w:rFonts w:hint="eastAsia" w:ascii="仿宋" w:hAnsi="仿宋" w:eastAsia="仿宋" w:cs="仿宋"/>
              </w:rPr>
              <w:t>中等职业教育</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 w:val="24"/>
                <w:szCs w:val="24"/>
              </w:rPr>
            </w:pPr>
            <w:r>
              <w:rPr>
                <w:rFonts w:hint="eastAsia" w:ascii="仿宋" w:hAnsi="仿宋" w:eastAsia="仿宋" w:cs="仿宋"/>
              </w:rPr>
              <w:t>13,313.72</w:t>
            </w:r>
          </w:p>
        </w:tc>
        <w:tc>
          <w:tcPr>
            <w:tcW w:w="1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 w:val="24"/>
                <w:szCs w:val="24"/>
              </w:rPr>
            </w:pPr>
            <w:r>
              <w:rPr>
                <w:rFonts w:hint="eastAsia" w:ascii="仿宋" w:hAnsi="仿宋" w:eastAsia="仿宋" w:cs="仿宋"/>
              </w:rPr>
              <w:t>7,151.63</w:t>
            </w:r>
          </w:p>
        </w:tc>
        <w:tc>
          <w:tcPr>
            <w:tcW w:w="149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 w:val="24"/>
                <w:szCs w:val="24"/>
              </w:rPr>
            </w:pPr>
            <w:r>
              <w:rPr>
                <w:rFonts w:hint="eastAsia" w:ascii="仿宋" w:hAnsi="仿宋" w:eastAsia="仿宋" w:cs="仿宋"/>
              </w:rPr>
              <w:t>6,162.08</w:t>
            </w:r>
          </w:p>
        </w:tc>
        <w:tc>
          <w:tcPr>
            <w:tcW w:w="169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 w:val="24"/>
                <w:szCs w:val="24"/>
              </w:rPr>
            </w:pPr>
          </w:p>
        </w:tc>
        <w:tc>
          <w:tcPr>
            <w:tcW w:w="118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 w:val="24"/>
                <w:szCs w:val="24"/>
              </w:rPr>
            </w:pPr>
          </w:p>
        </w:tc>
        <w:tc>
          <w:tcPr>
            <w:tcW w:w="147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 w:val="24"/>
                <w:szCs w:val="24"/>
              </w:rPr>
            </w:pPr>
          </w:p>
        </w:tc>
      </w:tr>
      <w:tr>
        <w:tblPrEx>
          <w:tblCellMar>
            <w:top w:w="0" w:type="dxa"/>
            <w:left w:w="108" w:type="dxa"/>
            <w:bottom w:w="0" w:type="dxa"/>
            <w:right w:w="108" w:type="dxa"/>
          </w:tblCellMar>
        </w:tblPrEx>
        <w:trPr>
          <w:trHeight w:val="448" w:hRule="atLeast"/>
        </w:trPr>
        <w:tc>
          <w:tcPr>
            <w:tcW w:w="1716"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kern w:val="0"/>
                <w:sz w:val="24"/>
                <w:szCs w:val="24"/>
              </w:rPr>
            </w:pPr>
            <w:r>
              <w:rPr>
                <w:rFonts w:hint="eastAsia" w:ascii="仿宋" w:hAnsi="仿宋" w:eastAsia="仿宋" w:cs="仿宋"/>
              </w:rPr>
              <w:t xml:space="preserve">    2050399</w:t>
            </w:r>
          </w:p>
        </w:tc>
        <w:tc>
          <w:tcPr>
            <w:tcW w:w="3326"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kern w:val="0"/>
                <w:sz w:val="24"/>
                <w:szCs w:val="24"/>
              </w:rPr>
            </w:pPr>
            <w:r>
              <w:rPr>
                <w:rFonts w:hint="eastAsia" w:ascii="仿宋" w:hAnsi="仿宋" w:eastAsia="仿宋" w:cs="仿宋"/>
              </w:rPr>
              <w:t>其他职业教育支出</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 w:val="24"/>
                <w:szCs w:val="24"/>
              </w:rPr>
            </w:pPr>
            <w:r>
              <w:rPr>
                <w:rFonts w:hint="eastAsia" w:ascii="仿宋" w:hAnsi="仿宋" w:eastAsia="仿宋" w:cs="仿宋"/>
              </w:rPr>
              <w:t>962.85</w:t>
            </w:r>
          </w:p>
        </w:tc>
        <w:tc>
          <w:tcPr>
            <w:tcW w:w="1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 w:val="24"/>
                <w:szCs w:val="24"/>
              </w:rPr>
            </w:pPr>
            <w:r>
              <w:rPr>
                <w:rFonts w:hint="eastAsia" w:ascii="仿宋" w:hAnsi="仿宋" w:eastAsia="仿宋" w:cs="仿宋"/>
              </w:rPr>
              <w:t>962.85</w:t>
            </w:r>
          </w:p>
        </w:tc>
        <w:tc>
          <w:tcPr>
            <w:tcW w:w="149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 w:val="24"/>
                <w:szCs w:val="24"/>
              </w:rPr>
            </w:pPr>
          </w:p>
        </w:tc>
        <w:tc>
          <w:tcPr>
            <w:tcW w:w="169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 w:val="24"/>
                <w:szCs w:val="24"/>
              </w:rPr>
            </w:pPr>
          </w:p>
        </w:tc>
        <w:tc>
          <w:tcPr>
            <w:tcW w:w="118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 w:val="24"/>
                <w:szCs w:val="24"/>
              </w:rPr>
            </w:pPr>
          </w:p>
        </w:tc>
        <w:tc>
          <w:tcPr>
            <w:tcW w:w="147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 w:val="24"/>
                <w:szCs w:val="24"/>
              </w:rPr>
            </w:pPr>
          </w:p>
        </w:tc>
      </w:tr>
      <w:tr>
        <w:tblPrEx>
          <w:tblCellMar>
            <w:top w:w="0" w:type="dxa"/>
            <w:left w:w="108" w:type="dxa"/>
            <w:bottom w:w="0" w:type="dxa"/>
            <w:right w:w="108" w:type="dxa"/>
          </w:tblCellMar>
        </w:tblPrEx>
        <w:trPr>
          <w:trHeight w:val="448" w:hRule="atLeast"/>
        </w:trPr>
        <w:tc>
          <w:tcPr>
            <w:tcW w:w="1716"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kern w:val="0"/>
                <w:sz w:val="24"/>
                <w:szCs w:val="24"/>
              </w:rPr>
            </w:pPr>
            <w:r>
              <w:rPr>
                <w:rFonts w:hint="eastAsia" w:ascii="仿宋" w:hAnsi="仿宋" w:eastAsia="仿宋" w:cs="仿宋"/>
              </w:rPr>
              <w:t xml:space="preserve">  20509</w:t>
            </w:r>
          </w:p>
        </w:tc>
        <w:tc>
          <w:tcPr>
            <w:tcW w:w="3326"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kern w:val="0"/>
                <w:sz w:val="24"/>
                <w:szCs w:val="24"/>
              </w:rPr>
            </w:pPr>
            <w:r>
              <w:rPr>
                <w:rFonts w:hint="eastAsia" w:ascii="仿宋" w:hAnsi="仿宋" w:eastAsia="仿宋" w:cs="仿宋"/>
              </w:rPr>
              <w:t>教育费附加安排的支出</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 w:val="24"/>
                <w:szCs w:val="24"/>
              </w:rPr>
            </w:pPr>
            <w:r>
              <w:rPr>
                <w:rFonts w:hint="eastAsia" w:ascii="仿宋" w:hAnsi="仿宋" w:eastAsia="仿宋" w:cs="仿宋"/>
              </w:rPr>
              <w:t>492.71</w:t>
            </w:r>
          </w:p>
        </w:tc>
        <w:tc>
          <w:tcPr>
            <w:tcW w:w="1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 w:val="24"/>
                <w:szCs w:val="24"/>
              </w:rPr>
            </w:pPr>
            <w:r>
              <w:rPr>
                <w:rFonts w:hint="eastAsia" w:ascii="仿宋" w:hAnsi="仿宋" w:eastAsia="仿宋" w:cs="仿宋"/>
              </w:rPr>
              <w:t>492.71</w:t>
            </w:r>
          </w:p>
        </w:tc>
        <w:tc>
          <w:tcPr>
            <w:tcW w:w="149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 w:val="24"/>
                <w:szCs w:val="24"/>
              </w:rPr>
            </w:pPr>
          </w:p>
        </w:tc>
        <w:tc>
          <w:tcPr>
            <w:tcW w:w="169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 w:val="24"/>
                <w:szCs w:val="24"/>
              </w:rPr>
            </w:pPr>
          </w:p>
        </w:tc>
        <w:tc>
          <w:tcPr>
            <w:tcW w:w="118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 w:val="24"/>
                <w:szCs w:val="24"/>
              </w:rPr>
            </w:pPr>
          </w:p>
        </w:tc>
        <w:tc>
          <w:tcPr>
            <w:tcW w:w="147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 w:val="24"/>
                <w:szCs w:val="24"/>
              </w:rPr>
            </w:pPr>
          </w:p>
        </w:tc>
      </w:tr>
      <w:tr>
        <w:tblPrEx>
          <w:tblCellMar>
            <w:top w:w="0" w:type="dxa"/>
            <w:left w:w="108" w:type="dxa"/>
            <w:bottom w:w="0" w:type="dxa"/>
            <w:right w:w="108" w:type="dxa"/>
          </w:tblCellMar>
        </w:tblPrEx>
        <w:trPr>
          <w:trHeight w:val="448" w:hRule="atLeast"/>
        </w:trPr>
        <w:tc>
          <w:tcPr>
            <w:tcW w:w="1716"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kern w:val="0"/>
                <w:sz w:val="24"/>
                <w:szCs w:val="24"/>
              </w:rPr>
            </w:pPr>
            <w:r>
              <w:rPr>
                <w:rFonts w:hint="eastAsia" w:ascii="仿宋" w:hAnsi="仿宋" w:eastAsia="仿宋" w:cs="仿宋"/>
              </w:rPr>
              <w:t xml:space="preserve">    2050999</w:t>
            </w:r>
          </w:p>
        </w:tc>
        <w:tc>
          <w:tcPr>
            <w:tcW w:w="3326"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kern w:val="0"/>
                <w:sz w:val="24"/>
                <w:szCs w:val="24"/>
              </w:rPr>
            </w:pPr>
            <w:r>
              <w:rPr>
                <w:rFonts w:hint="eastAsia" w:ascii="仿宋" w:hAnsi="仿宋" w:eastAsia="仿宋" w:cs="仿宋"/>
              </w:rPr>
              <w:t>其他教育费附加安排的支出</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 w:val="24"/>
                <w:szCs w:val="24"/>
              </w:rPr>
            </w:pPr>
            <w:r>
              <w:rPr>
                <w:rFonts w:hint="eastAsia" w:ascii="仿宋" w:hAnsi="仿宋" w:eastAsia="仿宋" w:cs="仿宋"/>
              </w:rPr>
              <w:t>492.71</w:t>
            </w:r>
          </w:p>
        </w:tc>
        <w:tc>
          <w:tcPr>
            <w:tcW w:w="1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 w:val="24"/>
                <w:szCs w:val="24"/>
              </w:rPr>
            </w:pPr>
            <w:r>
              <w:rPr>
                <w:rFonts w:hint="eastAsia" w:ascii="仿宋" w:hAnsi="仿宋" w:eastAsia="仿宋" w:cs="仿宋"/>
              </w:rPr>
              <w:t>492.71</w:t>
            </w:r>
          </w:p>
        </w:tc>
        <w:tc>
          <w:tcPr>
            <w:tcW w:w="149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 w:val="24"/>
                <w:szCs w:val="24"/>
              </w:rPr>
            </w:pPr>
          </w:p>
        </w:tc>
        <w:tc>
          <w:tcPr>
            <w:tcW w:w="169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 w:val="24"/>
                <w:szCs w:val="24"/>
              </w:rPr>
            </w:pPr>
          </w:p>
        </w:tc>
        <w:tc>
          <w:tcPr>
            <w:tcW w:w="118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 w:val="24"/>
                <w:szCs w:val="24"/>
              </w:rPr>
            </w:pPr>
          </w:p>
        </w:tc>
        <w:tc>
          <w:tcPr>
            <w:tcW w:w="147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 w:val="24"/>
                <w:szCs w:val="24"/>
              </w:rPr>
            </w:pPr>
          </w:p>
        </w:tc>
      </w:tr>
      <w:tr>
        <w:tblPrEx>
          <w:tblCellMar>
            <w:top w:w="0" w:type="dxa"/>
            <w:left w:w="108" w:type="dxa"/>
            <w:bottom w:w="0" w:type="dxa"/>
            <w:right w:w="108" w:type="dxa"/>
          </w:tblCellMar>
        </w:tblPrEx>
        <w:trPr>
          <w:trHeight w:val="448" w:hRule="atLeast"/>
        </w:trPr>
        <w:tc>
          <w:tcPr>
            <w:tcW w:w="1716"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kern w:val="0"/>
                <w:sz w:val="24"/>
                <w:szCs w:val="24"/>
              </w:rPr>
            </w:pPr>
            <w:r>
              <w:rPr>
                <w:rFonts w:hint="eastAsia" w:ascii="仿宋" w:hAnsi="仿宋" w:eastAsia="仿宋" w:cs="仿宋"/>
              </w:rPr>
              <w:t xml:space="preserve">  20599</w:t>
            </w:r>
          </w:p>
        </w:tc>
        <w:tc>
          <w:tcPr>
            <w:tcW w:w="3326"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kern w:val="0"/>
                <w:sz w:val="24"/>
                <w:szCs w:val="24"/>
              </w:rPr>
            </w:pPr>
            <w:r>
              <w:rPr>
                <w:rFonts w:hint="eastAsia" w:ascii="仿宋" w:hAnsi="仿宋" w:eastAsia="仿宋" w:cs="仿宋"/>
              </w:rPr>
              <w:t>其他教育支出</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 w:val="24"/>
                <w:szCs w:val="24"/>
              </w:rPr>
            </w:pPr>
            <w:r>
              <w:rPr>
                <w:rFonts w:hint="eastAsia" w:ascii="仿宋" w:hAnsi="仿宋" w:eastAsia="仿宋" w:cs="仿宋"/>
              </w:rPr>
              <w:t>1,732.15</w:t>
            </w:r>
          </w:p>
        </w:tc>
        <w:tc>
          <w:tcPr>
            <w:tcW w:w="1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 w:val="24"/>
                <w:szCs w:val="24"/>
              </w:rPr>
            </w:pPr>
          </w:p>
        </w:tc>
        <w:tc>
          <w:tcPr>
            <w:tcW w:w="149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 w:val="24"/>
                <w:szCs w:val="24"/>
              </w:rPr>
            </w:pPr>
            <w:r>
              <w:rPr>
                <w:rFonts w:hint="eastAsia" w:ascii="仿宋" w:hAnsi="仿宋" w:eastAsia="仿宋" w:cs="仿宋"/>
              </w:rPr>
              <w:t>1,732.15</w:t>
            </w:r>
          </w:p>
        </w:tc>
        <w:tc>
          <w:tcPr>
            <w:tcW w:w="169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 w:val="24"/>
                <w:szCs w:val="24"/>
              </w:rPr>
            </w:pPr>
          </w:p>
        </w:tc>
        <w:tc>
          <w:tcPr>
            <w:tcW w:w="118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 w:val="24"/>
                <w:szCs w:val="24"/>
              </w:rPr>
            </w:pPr>
          </w:p>
        </w:tc>
        <w:tc>
          <w:tcPr>
            <w:tcW w:w="147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 w:val="24"/>
                <w:szCs w:val="24"/>
              </w:rPr>
            </w:pPr>
          </w:p>
        </w:tc>
      </w:tr>
      <w:tr>
        <w:tblPrEx>
          <w:tblCellMar>
            <w:top w:w="0" w:type="dxa"/>
            <w:left w:w="108" w:type="dxa"/>
            <w:bottom w:w="0" w:type="dxa"/>
            <w:right w:w="108" w:type="dxa"/>
          </w:tblCellMar>
        </w:tblPrEx>
        <w:trPr>
          <w:trHeight w:val="448" w:hRule="atLeast"/>
        </w:trPr>
        <w:tc>
          <w:tcPr>
            <w:tcW w:w="1716"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kern w:val="0"/>
                <w:sz w:val="24"/>
                <w:szCs w:val="24"/>
              </w:rPr>
            </w:pPr>
            <w:r>
              <w:rPr>
                <w:rFonts w:hint="eastAsia" w:ascii="仿宋" w:hAnsi="仿宋" w:eastAsia="仿宋" w:cs="仿宋"/>
              </w:rPr>
              <w:t xml:space="preserve">    2059999</w:t>
            </w:r>
          </w:p>
        </w:tc>
        <w:tc>
          <w:tcPr>
            <w:tcW w:w="3326"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kern w:val="0"/>
                <w:sz w:val="24"/>
                <w:szCs w:val="24"/>
              </w:rPr>
            </w:pPr>
            <w:r>
              <w:rPr>
                <w:rFonts w:hint="eastAsia" w:ascii="仿宋" w:hAnsi="仿宋" w:eastAsia="仿宋" w:cs="仿宋"/>
              </w:rPr>
              <w:t>其他教育支出</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 w:val="24"/>
                <w:szCs w:val="24"/>
              </w:rPr>
            </w:pPr>
            <w:r>
              <w:rPr>
                <w:rFonts w:hint="eastAsia" w:ascii="仿宋" w:hAnsi="仿宋" w:eastAsia="仿宋" w:cs="仿宋"/>
              </w:rPr>
              <w:t>1,732.15</w:t>
            </w:r>
          </w:p>
        </w:tc>
        <w:tc>
          <w:tcPr>
            <w:tcW w:w="1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 w:val="24"/>
                <w:szCs w:val="24"/>
              </w:rPr>
            </w:pPr>
          </w:p>
        </w:tc>
        <w:tc>
          <w:tcPr>
            <w:tcW w:w="149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 w:val="24"/>
                <w:szCs w:val="24"/>
              </w:rPr>
            </w:pPr>
            <w:r>
              <w:rPr>
                <w:rFonts w:hint="eastAsia" w:ascii="仿宋" w:hAnsi="仿宋" w:eastAsia="仿宋" w:cs="仿宋"/>
              </w:rPr>
              <w:t>1,732.15</w:t>
            </w:r>
          </w:p>
        </w:tc>
        <w:tc>
          <w:tcPr>
            <w:tcW w:w="169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 w:val="24"/>
                <w:szCs w:val="24"/>
              </w:rPr>
            </w:pPr>
          </w:p>
        </w:tc>
        <w:tc>
          <w:tcPr>
            <w:tcW w:w="118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 w:val="24"/>
                <w:szCs w:val="24"/>
              </w:rPr>
            </w:pPr>
          </w:p>
        </w:tc>
        <w:tc>
          <w:tcPr>
            <w:tcW w:w="147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 w:val="24"/>
                <w:szCs w:val="24"/>
              </w:rPr>
            </w:pPr>
          </w:p>
        </w:tc>
      </w:tr>
      <w:tr>
        <w:tblPrEx>
          <w:tblCellMar>
            <w:top w:w="0" w:type="dxa"/>
            <w:left w:w="108" w:type="dxa"/>
            <w:bottom w:w="0" w:type="dxa"/>
            <w:right w:w="108" w:type="dxa"/>
          </w:tblCellMar>
        </w:tblPrEx>
        <w:trPr>
          <w:trHeight w:val="448" w:hRule="atLeast"/>
        </w:trPr>
        <w:tc>
          <w:tcPr>
            <w:tcW w:w="1716"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kern w:val="0"/>
                <w:sz w:val="24"/>
                <w:szCs w:val="24"/>
              </w:rPr>
            </w:pPr>
            <w:r>
              <w:rPr>
                <w:rFonts w:hint="eastAsia" w:ascii="仿宋" w:hAnsi="仿宋" w:eastAsia="仿宋" w:cs="仿宋"/>
              </w:rPr>
              <w:t>207</w:t>
            </w:r>
          </w:p>
        </w:tc>
        <w:tc>
          <w:tcPr>
            <w:tcW w:w="3326"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kern w:val="0"/>
                <w:sz w:val="24"/>
                <w:szCs w:val="24"/>
              </w:rPr>
            </w:pPr>
            <w:r>
              <w:rPr>
                <w:rFonts w:hint="eastAsia" w:ascii="仿宋" w:hAnsi="仿宋" w:eastAsia="仿宋" w:cs="仿宋"/>
              </w:rPr>
              <w:t>文化旅游体育与传媒支出</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 w:val="24"/>
                <w:szCs w:val="24"/>
              </w:rPr>
            </w:pPr>
            <w:r>
              <w:rPr>
                <w:rFonts w:hint="eastAsia" w:ascii="仿宋" w:hAnsi="仿宋" w:eastAsia="仿宋" w:cs="仿宋"/>
              </w:rPr>
              <w:t>2.55</w:t>
            </w:r>
          </w:p>
        </w:tc>
        <w:tc>
          <w:tcPr>
            <w:tcW w:w="1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 w:val="24"/>
                <w:szCs w:val="24"/>
              </w:rPr>
            </w:pPr>
            <w:r>
              <w:rPr>
                <w:rFonts w:hint="eastAsia" w:ascii="仿宋" w:hAnsi="仿宋" w:eastAsia="仿宋" w:cs="仿宋"/>
              </w:rPr>
              <w:t>2.55</w:t>
            </w:r>
          </w:p>
        </w:tc>
        <w:tc>
          <w:tcPr>
            <w:tcW w:w="149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 w:val="24"/>
                <w:szCs w:val="24"/>
              </w:rPr>
            </w:pPr>
          </w:p>
        </w:tc>
        <w:tc>
          <w:tcPr>
            <w:tcW w:w="169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 w:val="24"/>
                <w:szCs w:val="24"/>
              </w:rPr>
            </w:pPr>
          </w:p>
        </w:tc>
        <w:tc>
          <w:tcPr>
            <w:tcW w:w="118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 w:val="24"/>
                <w:szCs w:val="24"/>
              </w:rPr>
            </w:pPr>
          </w:p>
        </w:tc>
        <w:tc>
          <w:tcPr>
            <w:tcW w:w="147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 w:val="24"/>
                <w:szCs w:val="24"/>
              </w:rPr>
            </w:pPr>
          </w:p>
        </w:tc>
      </w:tr>
      <w:tr>
        <w:tblPrEx>
          <w:tblCellMar>
            <w:top w:w="0" w:type="dxa"/>
            <w:left w:w="108" w:type="dxa"/>
            <w:bottom w:w="0" w:type="dxa"/>
            <w:right w:w="108" w:type="dxa"/>
          </w:tblCellMar>
        </w:tblPrEx>
        <w:trPr>
          <w:trHeight w:val="448" w:hRule="atLeast"/>
        </w:trPr>
        <w:tc>
          <w:tcPr>
            <w:tcW w:w="1716"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kern w:val="0"/>
                <w:sz w:val="24"/>
                <w:szCs w:val="24"/>
              </w:rPr>
            </w:pPr>
            <w:r>
              <w:rPr>
                <w:rFonts w:hint="eastAsia" w:ascii="仿宋" w:hAnsi="仿宋" w:eastAsia="仿宋" w:cs="仿宋"/>
              </w:rPr>
              <w:t xml:space="preserve">  20701</w:t>
            </w:r>
          </w:p>
        </w:tc>
        <w:tc>
          <w:tcPr>
            <w:tcW w:w="3326"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kern w:val="0"/>
                <w:sz w:val="24"/>
                <w:szCs w:val="24"/>
              </w:rPr>
            </w:pPr>
            <w:r>
              <w:rPr>
                <w:rFonts w:hint="eastAsia" w:ascii="仿宋" w:hAnsi="仿宋" w:eastAsia="仿宋" w:cs="仿宋"/>
              </w:rPr>
              <w:t xml:space="preserve">  文化和旅游</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 w:val="24"/>
                <w:szCs w:val="24"/>
              </w:rPr>
            </w:pPr>
            <w:r>
              <w:rPr>
                <w:rFonts w:hint="eastAsia" w:ascii="仿宋" w:hAnsi="仿宋" w:eastAsia="仿宋" w:cs="仿宋"/>
              </w:rPr>
              <w:t>2.55</w:t>
            </w:r>
          </w:p>
        </w:tc>
        <w:tc>
          <w:tcPr>
            <w:tcW w:w="1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 w:val="24"/>
                <w:szCs w:val="24"/>
              </w:rPr>
            </w:pPr>
            <w:r>
              <w:rPr>
                <w:rFonts w:hint="eastAsia" w:ascii="仿宋" w:hAnsi="仿宋" w:eastAsia="仿宋" w:cs="仿宋"/>
              </w:rPr>
              <w:t>2.55</w:t>
            </w:r>
          </w:p>
        </w:tc>
        <w:tc>
          <w:tcPr>
            <w:tcW w:w="149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 w:val="24"/>
                <w:szCs w:val="24"/>
              </w:rPr>
            </w:pPr>
          </w:p>
        </w:tc>
        <w:tc>
          <w:tcPr>
            <w:tcW w:w="169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 w:val="24"/>
                <w:szCs w:val="24"/>
              </w:rPr>
            </w:pPr>
          </w:p>
        </w:tc>
        <w:tc>
          <w:tcPr>
            <w:tcW w:w="118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 w:val="24"/>
                <w:szCs w:val="24"/>
              </w:rPr>
            </w:pPr>
          </w:p>
        </w:tc>
        <w:tc>
          <w:tcPr>
            <w:tcW w:w="147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 w:val="24"/>
                <w:szCs w:val="24"/>
              </w:rPr>
            </w:pPr>
          </w:p>
        </w:tc>
      </w:tr>
      <w:tr>
        <w:tblPrEx>
          <w:tblCellMar>
            <w:top w:w="0" w:type="dxa"/>
            <w:left w:w="108" w:type="dxa"/>
            <w:bottom w:w="0" w:type="dxa"/>
            <w:right w:w="108" w:type="dxa"/>
          </w:tblCellMar>
        </w:tblPrEx>
        <w:trPr>
          <w:trHeight w:val="448" w:hRule="atLeast"/>
        </w:trPr>
        <w:tc>
          <w:tcPr>
            <w:tcW w:w="1716"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kern w:val="0"/>
                <w:sz w:val="24"/>
                <w:szCs w:val="24"/>
              </w:rPr>
            </w:pPr>
            <w:r>
              <w:rPr>
                <w:rFonts w:hint="eastAsia" w:ascii="仿宋" w:hAnsi="仿宋" w:eastAsia="仿宋" w:cs="仿宋"/>
              </w:rPr>
              <w:t xml:space="preserve">    2070199</w:t>
            </w:r>
          </w:p>
        </w:tc>
        <w:tc>
          <w:tcPr>
            <w:tcW w:w="3326"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kern w:val="0"/>
                <w:sz w:val="24"/>
                <w:szCs w:val="24"/>
              </w:rPr>
            </w:pPr>
            <w:r>
              <w:rPr>
                <w:rFonts w:hint="eastAsia" w:ascii="仿宋" w:hAnsi="仿宋" w:eastAsia="仿宋" w:cs="仿宋"/>
              </w:rPr>
              <w:t>其他文化和旅游支出</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 w:val="24"/>
                <w:szCs w:val="24"/>
              </w:rPr>
            </w:pPr>
            <w:r>
              <w:rPr>
                <w:rFonts w:hint="eastAsia" w:ascii="仿宋" w:hAnsi="仿宋" w:eastAsia="仿宋" w:cs="仿宋"/>
              </w:rPr>
              <w:t>2.55</w:t>
            </w:r>
          </w:p>
        </w:tc>
        <w:tc>
          <w:tcPr>
            <w:tcW w:w="1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 w:val="24"/>
                <w:szCs w:val="24"/>
              </w:rPr>
            </w:pPr>
            <w:r>
              <w:rPr>
                <w:rFonts w:hint="eastAsia" w:ascii="仿宋" w:hAnsi="仿宋" w:eastAsia="仿宋" w:cs="仿宋"/>
              </w:rPr>
              <w:t>2.55</w:t>
            </w:r>
          </w:p>
        </w:tc>
        <w:tc>
          <w:tcPr>
            <w:tcW w:w="149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 w:val="24"/>
                <w:szCs w:val="24"/>
              </w:rPr>
            </w:pPr>
          </w:p>
        </w:tc>
        <w:tc>
          <w:tcPr>
            <w:tcW w:w="169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 w:val="24"/>
                <w:szCs w:val="24"/>
              </w:rPr>
            </w:pPr>
          </w:p>
        </w:tc>
        <w:tc>
          <w:tcPr>
            <w:tcW w:w="118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 w:val="24"/>
                <w:szCs w:val="24"/>
              </w:rPr>
            </w:pPr>
          </w:p>
        </w:tc>
        <w:tc>
          <w:tcPr>
            <w:tcW w:w="147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 w:val="24"/>
                <w:szCs w:val="24"/>
              </w:rPr>
            </w:pPr>
          </w:p>
        </w:tc>
      </w:tr>
      <w:tr>
        <w:tblPrEx>
          <w:tblCellMar>
            <w:top w:w="0" w:type="dxa"/>
            <w:left w:w="108" w:type="dxa"/>
            <w:bottom w:w="0" w:type="dxa"/>
            <w:right w:w="108" w:type="dxa"/>
          </w:tblCellMar>
        </w:tblPrEx>
        <w:trPr>
          <w:trHeight w:val="448" w:hRule="atLeast"/>
        </w:trPr>
        <w:tc>
          <w:tcPr>
            <w:tcW w:w="1716"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kern w:val="0"/>
                <w:sz w:val="24"/>
                <w:szCs w:val="24"/>
              </w:rPr>
            </w:pPr>
            <w:r>
              <w:rPr>
                <w:rFonts w:hint="eastAsia" w:ascii="仿宋" w:hAnsi="仿宋" w:eastAsia="仿宋" w:cs="仿宋"/>
              </w:rPr>
              <w:t>208</w:t>
            </w:r>
          </w:p>
        </w:tc>
        <w:tc>
          <w:tcPr>
            <w:tcW w:w="3326"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kern w:val="0"/>
                <w:sz w:val="24"/>
                <w:szCs w:val="24"/>
              </w:rPr>
            </w:pPr>
            <w:r>
              <w:rPr>
                <w:rFonts w:hint="eastAsia" w:ascii="仿宋" w:hAnsi="仿宋" w:eastAsia="仿宋" w:cs="仿宋"/>
              </w:rPr>
              <w:t>社会保障和就业支出</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 w:val="24"/>
                <w:szCs w:val="24"/>
              </w:rPr>
            </w:pPr>
            <w:r>
              <w:rPr>
                <w:rFonts w:hint="eastAsia" w:ascii="仿宋" w:hAnsi="仿宋" w:eastAsia="仿宋" w:cs="仿宋"/>
              </w:rPr>
              <w:t>20.13</w:t>
            </w:r>
          </w:p>
        </w:tc>
        <w:tc>
          <w:tcPr>
            <w:tcW w:w="1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 w:val="24"/>
                <w:szCs w:val="24"/>
              </w:rPr>
            </w:pPr>
            <w:r>
              <w:rPr>
                <w:rFonts w:hint="eastAsia" w:ascii="仿宋" w:hAnsi="仿宋" w:eastAsia="仿宋" w:cs="仿宋"/>
              </w:rPr>
              <w:t>20.13</w:t>
            </w:r>
          </w:p>
        </w:tc>
        <w:tc>
          <w:tcPr>
            <w:tcW w:w="149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 w:val="24"/>
                <w:szCs w:val="24"/>
              </w:rPr>
            </w:pPr>
          </w:p>
        </w:tc>
        <w:tc>
          <w:tcPr>
            <w:tcW w:w="169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 w:val="24"/>
                <w:szCs w:val="24"/>
              </w:rPr>
            </w:pPr>
          </w:p>
        </w:tc>
        <w:tc>
          <w:tcPr>
            <w:tcW w:w="118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 w:val="24"/>
                <w:szCs w:val="24"/>
              </w:rPr>
            </w:pPr>
          </w:p>
        </w:tc>
        <w:tc>
          <w:tcPr>
            <w:tcW w:w="147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 w:val="24"/>
                <w:szCs w:val="24"/>
              </w:rPr>
            </w:pPr>
          </w:p>
        </w:tc>
      </w:tr>
      <w:tr>
        <w:tblPrEx>
          <w:tblCellMar>
            <w:top w:w="0" w:type="dxa"/>
            <w:left w:w="108" w:type="dxa"/>
            <w:bottom w:w="0" w:type="dxa"/>
            <w:right w:w="108" w:type="dxa"/>
          </w:tblCellMar>
        </w:tblPrEx>
        <w:trPr>
          <w:trHeight w:val="448" w:hRule="atLeast"/>
        </w:trPr>
        <w:tc>
          <w:tcPr>
            <w:tcW w:w="1716"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kern w:val="0"/>
                <w:sz w:val="24"/>
                <w:szCs w:val="24"/>
              </w:rPr>
            </w:pPr>
            <w:r>
              <w:rPr>
                <w:rFonts w:hint="eastAsia" w:ascii="仿宋" w:hAnsi="仿宋" w:eastAsia="仿宋" w:cs="仿宋"/>
              </w:rPr>
              <w:t xml:space="preserve">  20805</w:t>
            </w:r>
          </w:p>
        </w:tc>
        <w:tc>
          <w:tcPr>
            <w:tcW w:w="3326"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kern w:val="0"/>
                <w:sz w:val="24"/>
                <w:szCs w:val="24"/>
              </w:rPr>
            </w:pPr>
            <w:r>
              <w:rPr>
                <w:rFonts w:hint="eastAsia" w:ascii="仿宋" w:hAnsi="仿宋" w:eastAsia="仿宋" w:cs="仿宋"/>
              </w:rPr>
              <w:t>行政事业单位养老支出</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 w:val="24"/>
                <w:szCs w:val="24"/>
              </w:rPr>
            </w:pPr>
            <w:r>
              <w:rPr>
                <w:rFonts w:hint="eastAsia" w:ascii="仿宋" w:hAnsi="仿宋" w:eastAsia="仿宋" w:cs="仿宋"/>
              </w:rPr>
              <w:t>20.13</w:t>
            </w:r>
          </w:p>
        </w:tc>
        <w:tc>
          <w:tcPr>
            <w:tcW w:w="1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 w:val="24"/>
                <w:szCs w:val="24"/>
              </w:rPr>
            </w:pPr>
            <w:r>
              <w:rPr>
                <w:rFonts w:hint="eastAsia" w:ascii="仿宋" w:hAnsi="仿宋" w:eastAsia="仿宋" w:cs="仿宋"/>
              </w:rPr>
              <w:t>20.13</w:t>
            </w:r>
          </w:p>
        </w:tc>
        <w:tc>
          <w:tcPr>
            <w:tcW w:w="149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 w:val="24"/>
                <w:szCs w:val="24"/>
              </w:rPr>
            </w:pPr>
          </w:p>
        </w:tc>
        <w:tc>
          <w:tcPr>
            <w:tcW w:w="169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 w:val="24"/>
                <w:szCs w:val="24"/>
              </w:rPr>
            </w:pPr>
          </w:p>
        </w:tc>
        <w:tc>
          <w:tcPr>
            <w:tcW w:w="118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 w:val="24"/>
                <w:szCs w:val="24"/>
              </w:rPr>
            </w:pPr>
          </w:p>
        </w:tc>
        <w:tc>
          <w:tcPr>
            <w:tcW w:w="147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 w:val="24"/>
                <w:szCs w:val="24"/>
              </w:rPr>
            </w:pPr>
          </w:p>
        </w:tc>
      </w:tr>
      <w:tr>
        <w:tblPrEx>
          <w:tblCellMar>
            <w:top w:w="0" w:type="dxa"/>
            <w:left w:w="108" w:type="dxa"/>
            <w:bottom w:w="0" w:type="dxa"/>
            <w:right w:w="108" w:type="dxa"/>
          </w:tblCellMar>
        </w:tblPrEx>
        <w:trPr>
          <w:trHeight w:val="448" w:hRule="atLeast"/>
        </w:trPr>
        <w:tc>
          <w:tcPr>
            <w:tcW w:w="1716"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kern w:val="0"/>
                <w:sz w:val="24"/>
                <w:szCs w:val="24"/>
              </w:rPr>
            </w:pPr>
            <w:r>
              <w:rPr>
                <w:rFonts w:hint="eastAsia" w:ascii="仿宋" w:hAnsi="仿宋" w:eastAsia="仿宋" w:cs="仿宋"/>
              </w:rPr>
              <w:t xml:space="preserve">    2080506</w:t>
            </w:r>
          </w:p>
        </w:tc>
        <w:tc>
          <w:tcPr>
            <w:tcW w:w="3326"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kern w:val="0"/>
                <w:sz w:val="24"/>
                <w:szCs w:val="24"/>
              </w:rPr>
            </w:pPr>
            <w:r>
              <w:rPr>
                <w:rFonts w:hint="eastAsia" w:ascii="仿宋" w:hAnsi="仿宋" w:eastAsia="仿宋" w:cs="仿宋"/>
              </w:rPr>
              <w:t>机关事业单位职业年金缴费支出</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 w:val="24"/>
                <w:szCs w:val="24"/>
              </w:rPr>
            </w:pPr>
            <w:r>
              <w:rPr>
                <w:rFonts w:hint="eastAsia" w:ascii="仿宋" w:hAnsi="仿宋" w:eastAsia="仿宋" w:cs="仿宋"/>
              </w:rPr>
              <w:t>20.13</w:t>
            </w:r>
          </w:p>
        </w:tc>
        <w:tc>
          <w:tcPr>
            <w:tcW w:w="1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 w:val="24"/>
                <w:szCs w:val="24"/>
              </w:rPr>
            </w:pPr>
            <w:r>
              <w:rPr>
                <w:rFonts w:hint="eastAsia" w:ascii="仿宋" w:hAnsi="仿宋" w:eastAsia="仿宋" w:cs="仿宋"/>
              </w:rPr>
              <w:t>20.13</w:t>
            </w:r>
          </w:p>
        </w:tc>
        <w:tc>
          <w:tcPr>
            <w:tcW w:w="149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 w:val="24"/>
                <w:szCs w:val="24"/>
              </w:rPr>
            </w:pPr>
          </w:p>
        </w:tc>
        <w:tc>
          <w:tcPr>
            <w:tcW w:w="169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 w:val="24"/>
                <w:szCs w:val="24"/>
              </w:rPr>
            </w:pPr>
          </w:p>
        </w:tc>
        <w:tc>
          <w:tcPr>
            <w:tcW w:w="118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 w:val="24"/>
                <w:szCs w:val="24"/>
              </w:rPr>
            </w:pPr>
          </w:p>
        </w:tc>
        <w:tc>
          <w:tcPr>
            <w:tcW w:w="147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 w:val="24"/>
                <w:szCs w:val="24"/>
              </w:rPr>
            </w:pPr>
          </w:p>
        </w:tc>
      </w:tr>
      <w:tr>
        <w:tblPrEx>
          <w:tblCellMar>
            <w:top w:w="0" w:type="dxa"/>
            <w:left w:w="108" w:type="dxa"/>
            <w:bottom w:w="0" w:type="dxa"/>
            <w:right w:w="108" w:type="dxa"/>
          </w:tblCellMar>
        </w:tblPrEx>
        <w:trPr>
          <w:trHeight w:val="630" w:hRule="atLeast"/>
        </w:trPr>
        <w:tc>
          <w:tcPr>
            <w:tcW w:w="13935" w:type="dxa"/>
            <w:gridSpan w:val="8"/>
            <w:tcBorders>
              <w:top w:val="single" w:color="auto" w:sz="4" w:space="0"/>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kern w:val="0"/>
                <w:sz w:val="21"/>
                <w:szCs w:val="21"/>
              </w:rPr>
            </w:pPr>
            <w:r>
              <w:rPr>
                <w:rFonts w:hint="eastAsia" w:ascii="仿宋" w:hAnsi="仿宋" w:eastAsia="仿宋" w:cs="仿宋"/>
                <w:kern w:val="0"/>
                <w:sz w:val="21"/>
                <w:szCs w:val="21"/>
              </w:rPr>
              <w:t>注：本表反映部门本年度各项支出情况。</w:t>
            </w:r>
          </w:p>
        </w:tc>
      </w:tr>
    </w:tbl>
    <w:p>
      <w:pPr>
        <w:rPr>
          <w:rFonts w:ascii="Times New Roman" w:hAnsi="Times New Roman" w:eastAsia="方正小标宋_GBK" w:cs="Times New Roman"/>
          <w:color w:val="000000"/>
          <w:kern w:val="0"/>
          <w:sz w:val="36"/>
          <w:szCs w:val="21"/>
        </w:rPr>
        <w:sectPr>
          <w:pgSz w:w="16838" w:h="11906" w:orient="landscape"/>
          <w:pgMar w:top="1803" w:right="1440" w:bottom="1803" w:left="1440" w:header="851" w:footer="992" w:gutter="0"/>
          <w:pgNumType w:fmt="numberInDash"/>
          <w:cols w:space="0" w:num="1"/>
          <w:rtlGutter w:val="0"/>
          <w:docGrid w:type="lines" w:linePitch="319" w:charSpace="0"/>
        </w:sectPr>
      </w:pPr>
    </w:p>
    <w:tbl>
      <w:tblPr>
        <w:tblStyle w:val="7"/>
        <w:tblW w:w="15522" w:type="dxa"/>
        <w:tblInd w:w="91" w:type="dxa"/>
        <w:tblLayout w:type="fixed"/>
        <w:tblCellMar>
          <w:top w:w="0" w:type="dxa"/>
          <w:left w:w="108" w:type="dxa"/>
          <w:bottom w:w="0" w:type="dxa"/>
          <w:right w:w="108" w:type="dxa"/>
        </w:tblCellMar>
      </w:tblPr>
      <w:tblGrid>
        <w:gridCol w:w="3208"/>
        <w:gridCol w:w="760"/>
        <w:gridCol w:w="1600"/>
        <w:gridCol w:w="3380"/>
        <w:gridCol w:w="820"/>
        <w:gridCol w:w="1580"/>
        <w:gridCol w:w="1400"/>
        <w:gridCol w:w="1360"/>
        <w:gridCol w:w="1414"/>
      </w:tblGrid>
      <w:tr>
        <w:tblPrEx>
          <w:tblCellMar>
            <w:top w:w="0" w:type="dxa"/>
            <w:left w:w="108" w:type="dxa"/>
            <w:bottom w:w="0" w:type="dxa"/>
            <w:right w:w="108" w:type="dxa"/>
          </w:tblCellMar>
        </w:tblPrEx>
        <w:trPr>
          <w:trHeight w:val="360" w:hRule="atLeast"/>
        </w:trPr>
        <w:tc>
          <w:tcPr>
            <w:tcW w:w="15522" w:type="dxa"/>
            <w:gridSpan w:val="9"/>
            <w:tcBorders>
              <w:top w:val="nil"/>
              <w:left w:val="nil"/>
              <w:bottom w:val="nil"/>
              <w:right w:val="nil"/>
            </w:tcBorders>
            <w:shd w:val="clear" w:color="auto" w:fill="auto"/>
            <w:noWrap/>
            <w:vAlign w:val="center"/>
          </w:tcPr>
          <w:p>
            <w:pPr>
              <w:widowControl/>
              <w:jc w:val="center"/>
              <w:rPr>
                <w:rFonts w:hint="eastAsia" w:ascii="仿宋" w:hAnsi="仿宋" w:eastAsia="仿宋" w:cs="仿宋"/>
                <w:color w:val="000000"/>
                <w:kern w:val="0"/>
                <w:sz w:val="32"/>
                <w:szCs w:val="32"/>
              </w:rPr>
            </w:pPr>
            <w:bookmarkStart w:id="0" w:name="RANGE!A1:I22"/>
            <w:bookmarkEnd w:id="0"/>
            <w:bookmarkStart w:id="1" w:name="RANGE!A1:F16"/>
            <w:r>
              <w:rPr>
                <w:rFonts w:hint="eastAsia" w:ascii="仿宋" w:hAnsi="仿宋" w:eastAsia="仿宋" w:cs="仿宋"/>
                <w:b/>
                <w:bCs/>
                <w:color w:val="000000"/>
                <w:kern w:val="0"/>
                <w:sz w:val="32"/>
                <w:szCs w:val="32"/>
              </w:rPr>
              <w:t>财政拨款收入支出决算总表</w:t>
            </w:r>
          </w:p>
        </w:tc>
      </w:tr>
      <w:tr>
        <w:tblPrEx>
          <w:tblCellMar>
            <w:top w:w="0" w:type="dxa"/>
            <w:left w:w="108" w:type="dxa"/>
            <w:bottom w:w="0" w:type="dxa"/>
            <w:right w:w="108" w:type="dxa"/>
          </w:tblCellMar>
        </w:tblPrEx>
        <w:trPr>
          <w:trHeight w:val="148" w:hRule="atLeast"/>
        </w:trPr>
        <w:tc>
          <w:tcPr>
            <w:tcW w:w="14108" w:type="dxa"/>
            <w:gridSpan w:val="8"/>
            <w:tcBorders>
              <w:top w:val="nil"/>
              <w:left w:val="nil"/>
              <w:bottom w:val="nil"/>
              <w:right w:val="nil"/>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 w:val="24"/>
                <w:szCs w:val="24"/>
              </w:rPr>
            </w:pPr>
          </w:p>
        </w:tc>
        <w:tc>
          <w:tcPr>
            <w:tcW w:w="1414" w:type="dxa"/>
            <w:tcBorders>
              <w:top w:val="nil"/>
              <w:left w:val="nil"/>
              <w:bottom w:val="nil"/>
              <w:right w:val="nil"/>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公开04表</w:t>
            </w:r>
          </w:p>
        </w:tc>
      </w:tr>
      <w:tr>
        <w:tblPrEx>
          <w:tblCellMar>
            <w:top w:w="0" w:type="dxa"/>
            <w:left w:w="108" w:type="dxa"/>
            <w:bottom w:w="0" w:type="dxa"/>
            <w:right w:w="108" w:type="dxa"/>
          </w:tblCellMar>
        </w:tblPrEx>
        <w:trPr>
          <w:trHeight w:val="90" w:hRule="atLeast"/>
        </w:trPr>
        <w:tc>
          <w:tcPr>
            <w:tcW w:w="14108" w:type="dxa"/>
            <w:gridSpan w:val="8"/>
            <w:tcBorders>
              <w:top w:val="nil"/>
              <w:left w:val="nil"/>
              <w:bottom w:val="single" w:color="auto" w:sz="4" w:space="0"/>
              <w:right w:val="nil"/>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kern w:val="0"/>
                <w:sz w:val="24"/>
                <w:szCs w:val="24"/>
              </w:rPr>
            </w:pPr>
            <w:r>
              <w:rPr>
                <w:rFonts w:hint="eastAsia" w:ascii="仿宋" w:hAnsi="仿宋" w:eastAsia="仿宋" w:cs="仿宋"/>
                <w:color w:val="000000"/>
                <w:kern w:val="0"/>
                <w:sz w:val="20"/>
                <w:szCs w:val="20"/>
                <w:lang w:eastAsia="zh-CN"/>
              </w:rPr>
              <w:t>部门</w:t>
            </w:r>
            <w:r>
              <w:rPr>
                <w:rFonts w:hint="eastAsia" w:ascii="仿宋" w:hAnsi="仿宋" w:eastAsia="仿宋" w:cs="仿宋"/>
                <w:color w:val="000000"/>
                <w:kern w:val="0"/>
                <w:sz w:val="20"/>
                <w:szCs w:val="20"/>
              </w:rPr>
              <w:t>：</w:t>
            </w:r>
            <w:r>
              <w:rPr>
                <w:rFonts w:ascii="仿宋" w:hAnsi="仿宋" w:eastAsia="仿宋" w:cs="仿宋"/>
                <w:color w:val="000000"/>
                <w:sz w:val="20"/>
              </w:rPr>
              <w:t>衡阳幼儿师范高等专科学校</w:t>
            </w:r>
          </w:p>
        </w:tc>
        <w:tc>
          <w:tcPr>
            <w:tcW w:w="1414" w:type="dxa"/>
            <w:tcBorders>
              <w:top w:val="nil"/>
              <w:left w:val="nil"/>
              <w:bottom w:val="single" w:color="auto" w:sz="4" w:space="0"/>
              <w:right w:val="nil"/>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单位：万元</w:t>
            </w:r>
          </w:p>
        </w:tc>
      </w:tr>
      <w:tr>
        <w:tblPrEx>
          <w:tblCellMar>
            <w:top w:w="0" w:type="dxa"/>
            <w:left w:w="108" w:type="dxa"/>
            <w:bottom w:w="0" w:type="dxa"/>
            <w:right w:w="108" w:type="dxa"/>
          </w:tblCellMar>
        </w:tblPrEx>
        <w:trPr>
          <w:trHeight w:val="402" w:hRule="atLeast"/>
        </w:trPr>
        <w:tc>
          <w:tcPr>
            <w:tcW w:w="5568"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kern w:val="0"/>
                <w:sz w:val="24"/>
                <w:szCs w:val="24"/>
              </w:rPr>
            </w:pPr>
            <w:r>
              <w:rPr>
                <w:rFonts w:hint="eastAsia" w:ascii="仿宋" w:hAnsi="仿宋" w:eastAsia="仿宋" w:cs="仿宋"/>
                <w:kern w:val="0"/>
                <w:sz w:val="24"/>
                <w:szCs w:val="24"/>
              </w:rPr>
              <w:t>收入</w:t>
            </w:r>
          </w:p>
        </w:tc>
        <w:tc>
          <w:tcPr>
            <w:tcW w:w="9954" w:type="dxa"/>
            <w:gridSpan w:val="6"/>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kern w:val="0"/>
                <w:sz w:val="24"/>
                <w:szCs w:val="24"/>
              </w:rPr>
            </w:pPr>
            <w:r>
              <w:rPr>
                <w:rFonts w:hint="eastAsia" w:ascii="仿宋" w:hAnsi="仿宋" w:eastAsia="仿宋" w:cs="仿宋"/>
                <w:kern w:val="0"/>
                <w:sz w:val="24"/>
                <w:szCs w:val="24"/>
              </w:rPr>
              <w:t>支出</w:t>
            </w:r>
          </w:p>
        </w:tc>
      </w:tr>
      <w:tr>
        <w:tblPrEx>
          <w:tblCellMar>
            <w:top w:w="0" w:type="dxa"/>
            <w:left w:w="108" w:type="dxa"/>
            <w:bottom w:w="0" w:type="dxa"/>
            <w:right w:w="108" w:type="dxa"/>
          </w:tblCellMar>
        </w:tblPrEx>
        <w:trPr>
          <w:trHeight w:val="737" w:hRule="atLeast"/>
        </w:trPr>
        <w:tc>
          <w:tcPr>
            <w:tcW w:w="320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kern w:val="0"/>
                <w:sz w:val="24"/>
                <w:szCs w:val="24"/>
              </w:rPr>
            </w:pPr>
            <w:r>
              <w:rPr>
                <w:rFonts w:hint="eastAsia" w:ascii="仿宋" w:hAnsi="仿宋" w:eastAsia="仿宋" w:cs="仿宋"/>
                <w:kern w:val="0"/>
                <w:sz w:val="24"/>
                <w:szCs w:val="24"/>
              </w:rPr>
              <w:t>项    目</w:t>
            </w:r>
          </w:p>
        </w:tc>
        <w:tc>
          <w:tcPr>
            <w:tcW w:w="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kern w:val="0"/>
                <w:sz w:val="20"/>
                <w:szCs w:val="20"/>
              </w:rPr>
            </w:pPr>
            <w:r>
              <w:rPr>
                <w:rFonts w:hint="eastAsia" w:ascii="仿宋" w:hAnsi="仿宋" w:eastAsia="仿宋" w:cs="仿宋"/>
                <w:kern w:val="0"/>
                <w:sz w:val="20"/>
                <w:szCs w:val="20"/>
              </w:rPr>
              <w:t>行次</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kern w:val="0"/>
                <w:sz w:val="24"/>
                <w:szCs w:val="24"/>
              </w:rPr>
            </w:pPr>
            <w:r>
              <w:rPr>
                <w:rFonts w:hint="eastAsia" w:ascii="仿宋" w:hAnsi="仿宋" w:eastAsia="仿宋" w:cs="仿宋"/>
                <w:kern w:val="0"/>
                <w:sz w:val="24"/>
                <w:szCs w:val="24"/>
              </w:rPr>
              <w:t>金额</w:t>
            </w:r>
          </w:p>
        </w:tc>
        <w:tc>
          <w:tcPr>
            <w:tcW w:w="33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kern w:val="0"/>
                <w:sz w:val="24"/>
                <w:szCs w:val="24"/>
              </w:rPr>
            </w:pPr>
            <w:r>
              <w:rPr>
                <w:rFonts w:hint="eastAsia" w:ascii="仿宋" w:hAnsi="仿宋" w:eastAsia="仿宋" w:cs="仿宋"/>
                <w:kern w:val="0"/>
                <w:sz w:val="24"/>
                <w:szCs w:val="24"/>
              </w:rPr>
              <w:t>项    目</w:t>
            </w:r>
          </w:p>
        </w:tc>
        <w:tc>
          <w:tcPr>
            <w:tcW w:w="8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kern w:val="0"/>
                <w:sz w:val="20"/>
                <w:szCs w:val="20"/>
              </w:rPr>
            </w:pPr>
            <w:r>
              <w:rPr>
                <w:rFonts w:hint="eastAsia" w:ascii="仿宋" w:hAnsi="仿宋" w:eastAsia="仿宋" w:cs="仿宋"/>
                <w:kern w:val="0"/>
                <w:sz w:val="20"/>
                <w:szCs w:val="20"/>
              </w:rPr>
              <w:t>行次</w:t>
            </w:r>
          </w:p>
        </w:tc>
        <w:tc>
          <w:tcPr>
            <w:tcW w:w="15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kern w:val="0"/>
                <w:sz w:val="24"/>
                <w:szCs w:val="24"/>
              </w:rPr>
            </w:pPr>
            <w:r>
              <w:rPr>
                <w:rFonts w:hint="eastAsia" w:ascii="仿宋" w:hAnsi="仿宋" w:eastAsia="仿宋" w:cs="仿宋"/>
                <w:kern w:val="0"/>
                <w:sz w:val="24"/>
                <w:szCs w:val="24"/>
              </w:rPr>
              <w:t>合计</w:t>
            </w:r>
          </w:p>
        </w:tc>
        <w:tc>
          <w:tcPr>
            <w:tcW w:w="14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kern w:val="0"/>
                <w:sz w:val="24"/>
                <w:szCs w:val="24"/>
              </w:rPr>
            </w:pPr>
            <w:r>
              <w:rPr>
                <w:rFonts w:hint="eastAsia" w:ascii="仿宋" w:hAnsi="仿宋" w:eastAsia="仿宋" w:cs="仿宋"/>
                <w:kern w:val="0"/>
                <w:sz w:val="24"/>
                <w:szCs w:val="24"/>
              </w:rPr>
              <w:t>一般公共预算财政拨款</w:t>
            </w:r>
          </w:p>
        </w:tc>
        <w:tc>
          <w:tcPr>
            <w:tcW w:w="13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kern w:val="0"/>
                <w:sz w:val="24"/>
                <w:szCs w:val="24"/>
              </w:rPr>
            </w:pPr>
            <w:r>
              <w:rPr>
                <w:rFonts w:hint="eastAsia" w:ascii="仿宋" w:hAnsi="仿宋" w:eastAsia="仿宋" w:cs="仿宋"/>
                <w:kern w:val="0"/>
                <w:sz w:val="24"/>
                <w:szCs w:val="24"/>
              </w:rPr>
              <w:t>政府性基金预算财政拨款</w:t>
            </w:r>
          </w:p>
        </w:tc>
        <w:tc>
          <w:tcPr>
            <w:tcW w:w="14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kern w:val="0"/>
                <w:sz w:val="24"/>
                <w:szCs w:val="24"/>
              </w:rPr>
            </w:pPr>
            <w:r>
              <w:rPr>
                <w:rFonts w:hint="eastAsia" w:ascii="仿宋" w:hAnsi="仿宋" w:eastAsia="仿宋" w:cs="仿宋"/>
                <w:kern w:val="0"/>
                <w:sz w:val="24"/>
                <w:szCs w:val="24"/>
              </w:rPr>
              <w:t>国有资本经营预算财政拨款</w:t>
            </w:r>
          </w:p>
        </w:tc>
      </w:tr>
      <w:tr>
        <w:tblPrEx>
          <w:tblCellMar>
            <w:top w:w="0" w:type="dxa"/>
            <w:left w:w="108" w:type="dxa"/>
            <w:bottom w:w="0" w:type="dxa"/>
            <w:right w:w="108" w:type="dxa"/>
          </w:tblCellMar>
        </w:tblPrEx>
        <w:trPr>
          <w:trHeight w:val="402" w:hRule="atLeast"/>
        </w:trPr>
        <w:tc>
          <w:tcPr>
            <w:tcW w:w="320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kern w:val="0"/>
                <w:sz w:val="24"/>
                <w:szCs w:val="24"/>
              </w:rPr>
            </w:pPr>
            <w:r>
              <w:rPr>
                <w:rFonts w:ascii="仿宋" w:hAnsi="仿宋" w:eastAsia="仿宋" w:cs="仿宋"/>
                <w:sz w:val="24"/>
              </w:rPr>
              <w:t>栏    次</w:t>
            </w:r>
          </w:p>
        </w:tc>
        <w:tc>
          <w:tcPr>
            <w:tcW w:w="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kern w:val="0"/>
                <w:sz w:val="24"/>
                <w:szCs w:val="24"/>
              </w:rPr>
            </w:pP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kern w:val="0"/>
                <w:sz w:val="24"/>
                <w:szCs w:val="24"/>
              </w:rPr>
            </w:pPr>
            <w:r>
              <w:rPr>
                <w:rFonts w:hint="eastAsia" w:ascii="仿宋" w:hAnsi="仿宋" w:eastAsia="仿宋" w:cs="仿宋"/>
                <w:kern w:val="0"/>
                <w:sz w:val="24"/>
                <w:szCs w:val="24"/>
              </w:rPr>
              <w:t>1</w:t>
            </w:r>
          </w:p>
        </w:tc>
        <w:tc>
          <w:tcPr>
            <w:tcW w:w="33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kern w:val="0"/>
                <w:sz w:val="24"/>
                <w:szCs w:val="24"/>
              </w:rPr>
            </w:pPr>
            <w:r>
              <w:rPr>
                <w:rFonts w:hint="eastAsia" w:ascii="仿宋" w:hAnsi="仿宋" w:eastAsia="仿宋" w:cs="仿宋"/>
                <w:kern w:val="0"/>
                <w:sz w:val="24"/>
                <w:szCs w:val="24"/>
              </w:rPr>
              <w:t>栏    次</w:t>
            </w:r>
          </w:p>
        </w:tc>
        <w:tc>
          <w:tcPr>
            <w:tcW w:w="8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kern w:val="0"/>
                <w:sz w:val="24"/>
                <w:szCs w:val="24"/>
              </w:rPr>
            </w:pPr>
          </w:p>
        </w:tc>
        <w:tc>
          <w:tcPr>
            <w:tcW w:w="15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kern w:val="0"/>
                <w:sz w:val="24"/>
                <w:szCs w:val="24"/>
                <w:lang w:val="en-US" w:eastAsia="zh-CN"/>
              </w:rPr>
            </w:pPr>
            <w:r>
              <w:rPr>
                <w:rFonts w:hint="eastAsia" w:ascii="仿宋" w:hAnsi="仿宋" w:eastAsia="仿宋" w:cs="仿宋"/>
              </w:rPr>
              <w:t>2</w:t>
            </w:r>
          </w:p>
        </w:tc>
        <w:tc>
          <w:tcPr>
            <w:tcW w:w="14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kern w:val="0"/>
                <w:sz w:val="24"/>
                <w:szCs w:val="24"/>
              </w:rPr>
            </w:pPr>
            <w:r>
              <w:rPr>
                <w:rFonts w:hint="eastAsia" w:ascii="仿宋" w:hAnsi="仿宋" w:eastAsia="仿宋" w:cs="仿宋"/>
              </w:rPr>
              <w:t>3</w:t>
            </w:r>
          </w:p>
        </w:tc>
        <w:tc>
          <w:tcPr>
            <w:tcW w:w="13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kern w:val="0"/>
                <w:sz w:val="24"/>
                <w:szCs w:val="24"/>
              </w:rPr>
            </w:pPr>
            <w:r>
              <w:rPr>
                <w:rFonts w:hint="eastAsia" w:ascii="仿宋" w:hAnsi="仿宋" w:eastAsia="仿宋" w:cs="仿宋"/>
              </w:rPr>
              <w:t>4</w:t>
            </w:r>
          </w:p>
        </w:tc>
        <w:tc>
          <w:tcPr>
            <w:tcW w:w="141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kern w:val="0"/>
                <w:sz w:val="24"/>
                <w:szCs w:val="24"/>
              </w:rPr>
            </w:pPr>
            <w:r>
              <w:rPr>
                <w:rFonts w:hint="eastAsia" w:ascii="仿宋" w:hAnsi="仿宋" w:eastAsia="仿宋" w:cs="仿宋"/>
              </w:rPr>
              <w:t>5</w:t>
            </w:r>
          </w:p>
        </w:tc>
      </w:tr>
      <w:tr>
        <w:tblPrEx>
          <w:tblCellMar>
            <w:top w:w="0" w:type="dxa"/>
            <w:left w:w="108" w:type="dxa"/>
            <w:bottom w:w="0" w:type="dxa"/>
            <w:right w:w="108" w:type="dxa"/>
          </w:tblCellMar>
        </w:tblPrEx>
        <w:trPr>
          <w:trHeight w:val="402" w:hRule="atLeast"/>
        </w:trPr>
        <w:tc>
          <w:tcPr>
            <w:tcW w:w="320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kern w:val="0"/>
                <w:sz w:val="22"/>
              </w:rPr>
            </w:pPr>
            <w:r>
              <w:rPr>
                <w:rFonts w:hint="eastAsia" w:ascii="仿宋" w:hAnsi="仿宋" w:eastAsia="仿宋" w:cs="仿宋"/>
              </w:rPr>
              <w:t>一、一般公共预算财政拨款</w:t>
            </w:r>
          </w:p>
        </w:tc>
        <w:tc>
          <w:tcPr>
            <w:tcW w:w="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kern w:val="0"/>
                <w:sz w:val="22"/>
              </w:rPr>
            </w:pPr>
            <w:r>
              <w:rPr>
                <w:rFonts w:hint="eastAsia" w:ascii="仿宋" w:hAnsi="仿宋" w:eastAsia="仿宋" w:cs="仿宋"/>
              </w:rPr>
              <w:t>1</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 w:val="22"/>
              </w:rPr>
            </w:pPr>
            <w:r>
              <w:rPr>
                <w:rFonts w:hint="eastAsia" w:ascii="仿宋" w:hAnsi="仿宋" w:eastAsia="仿宋" w:cs="仿宋"/>
              </w:rPr>
              <w:t>8,513.98</w:t>
            </w:r>
          </w:p>
        </w:tc>
        <w:tc>
          <w:tcPr>
            <w:tcW w:w="33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kern w:val="0"/>
                <w:sz w:val="22"/>
              </w:rPr>
            </w:pPr>
            <w:r>
              <w:rPr>
                <w:rFonts w:hint="eastAsia" w:ascii="仿宋" w:hAnsi="仿宋" w:eastAsia="仿宋" w:cs="仿宋"/>
              </w:rPr>
              <w:t>一、一般公共服务支出</w:t>
            </w:r>
          </w:p>
        </w:tc>
        <w:tc>
          <w:tcPr>
            <w:tcW w:w="8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kern w:val="0"/>
                <w:sz w:val="22"/>
              </w:rPr>
            </w:pPr>
            <w:r>
              <w:rPr>
                <w:rFonts w:hint="eastAsia" w:ascii="仿宋" w:hAnsi="仿宋" w:eastAsia="仿宋" w:cs="仿宋"/>
              </w:rPr>
              <w:t>33</w:t>
            </w:r>
          </w:p>
        </w:tc>
        <w:tc>
          <w:tcPr>
            <w:tcW w:w="15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 w:val="22"/>
              </w:rPr>
            </w:pPr>
          </w:p>
        </w:tc>
        <w:tc>
          <w:tcPr>
            <w:tcW w:w="14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 w:val="22"/>
              </w:rPr>
            </w:pPr>
          </w:p>
        </w:tc>
        <w:tc>
          <w:tcPr>
            <w:tcW w:w="13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 w:val="22"/>
              </w:rPr>
            </w:pPr>
          </w:p>
        </w:tc>
        <w:tc>
          <w:tcPr>
            <w:tcW w:w="141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 w:val="22"/>
              </w:rPr>
            </w:pPr>
          </w:p>
        </w:tc>
      </w:tr>
      <w:tr>
        <w:tblPrEx>
          <w:tblCellMar>
            <w:top w:w="0" w:type="dxa"/>
            <w:left w:w="108" w:type="dxa"/>
            <w:bottom w:w="0" w:type="dxa"/>
            <w:right w:w="108" w:type="dxa"/>
          </w:tblCellMar>
        </w:tblPrEx>
        <w:trPr>
          <w:trHeight w:val="402" w:hRule="atLeast"/>
        </w:trPr>
        <w:tc>
          <w:tcPr>
            <w:tcW w:w="320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kern w:val="0"/>
                <w:sz w:val="22"/>
              </w:rPr>
            </w:pPr>
            <w:r>
              <w:rPr>
                <w:rFonts w:hint="eastAsia" w:ascii="仿宋" w:hAnsi="仿宋" w:eastAsia="仿宋" w:cs="仿宋"/>
              </w:rPr>
              <w:t>二、政府性基金预算财政拨款</w:t>
            </w:r>
          </w:p>
        </w:tc>
        <w:tc>
          <w:tcPr>
            <w:tcW w:w="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kern w:val="0"/>
                <w:sz w:val="22"/>
              </w:rPr>
            </w:pPr>
            <w:r>
              <w:rPr>
                <w:rFonts w:hint="eastAsia" w:ascii="仿宋" w:hAnsi="仿宋" w:eastAsia="仿宋" w:cs="仿宋"/>
              </w:rPr>
              <w:t>2</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 w:val="22"/>
              </w:rPr>
            </w:pPr>
          </w:p>
        </w:tc>
        <w:tc>
          <w:tcPr>
            <w:tcW w:w="33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kern w:val="0"/>
                <w:sz w:val="22"/>
              </w:rPr>
            </w:pPr>
            <w:r>
              <w:rPr>
                <w:rFonts w:hint="eastAsia" w:ascii="仿宋" w:hAnsi="仿宋" w:eastAsia="仿宋" w:cs="仿宋"/>
              </w:rPr>
              <w:t>二、外交支出</w:t>
            </w:r>
          </w:p>
        </w:tc>
        <w:tc>
          <w:tcPr>
            <w:tcW w:w="8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kern w:val="0"/>
                <w:sz w:val="22"/>
              </w:rPr>
            </w:pPr>
            <w:r>
              <w:rPr>
                <w:rFonts w:hint="eastAsia" w:ascii="仿宋" w:hAnsi="仿宋" w:eastAsia="仿宋" w:cs="仿宋"/>
              </w:rPr>
              <w:t>34</w:t>
            </w:r>
          </w:p>
        </w:tc>
        <w:tc>
          <w:tcPr>
            <w:tcW w:w="15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 w:val="22"/>
              </w:rPr>
            </w:pPr>
          </w:p>
        </w:tc>
        <w:tc>
          <w:tcPr>
            <w:tcW w:w="14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 w:val="22"/>
              </w:rPr>
            </w:pPr>
          </w:p>
        </w:tc>
        <w:tc>
          <w:tcPr>
            <w:tcW w:w="13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 w:val="22"/>
              </w:rPr>
            </w:pPr>
          </w:p>
        </w:tc>
        <w:tc>
          <w:tcPr>
            <w:tcW w:w="141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 w:val="22"/>
              </w:rPr>
            </w:pPr>
          </w:p>
        </w:tc>
      </w:tr>
      <w:tr>
        <w:tblPrEx>
          <w:tblCellMar>
            <w:top w:w="0" w:type="dxa"/>
            <w:left w:w="108" w:type="dxa"/>
            <w:bottom w:w="0" w:type="dxa"/>
            <w:right w:w="108" w:type="dxa"/>
          </w:tblCellMar>
        </w:tblPrEx>
        <w:trPr>
          <w:trHeight w:val="402" w:hRule="atLeast"/>
        </w:trPr>
        <w:tc>
          <w:tcPr>
            <w:tcW w:w="320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kern w:val="0"/>
                <w:sz w:val="22"/>
              </w:rPr>
            </w:pPr>
            <w:r>
              <w:rPr>
                <w:rFonts w:hint="eastAsia" w:ascii="仿宋" w:hAnsi="仿宋" w:eastAsia="仿宋" w:cs="仿宋"/>
              </w:rPr>
              <w:t>三、国有资本经营财政拨款</w:t>
            </w:r>
          </w:p>
        </w:tc>
        <w:tc>
          <w:tcPr>
            <w:tcW w:w="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kern w:val="0"/>
                <w:sz w:val="22"/>
              </w:rPr>
            </w:pPr>
            <w:r>
              <w:rPr>
                <w:rFonts w:hint="eastAsia" w:ascii="仿宋" w:hAnsi="仿宋" w:eastAsia="仿宋" w:cs="仿宋"/>
              </w:rPr>
              <w:t>3</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 w:val="22"/>
              </w:rPr>
            </w:pPr>
          </w:p>
        </w:tc>
        <w:tc>
          <w:tcPr>
            <w:tcW w:w="33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kern w:val="0"/>
                <w:sz w:val="22"/>
              </w:rPr>
            </w:pPr>
            <w:r>
              <w:rPr>
                <w:rFonts w:hint="eastAsia" w:ascii="仿宋" w:hAnsi="仿宋" w:eastAsia="仿宋" w:cs="仿宋"/>
              </w:rPr>
              <w:t>三、国防支出</w:t>
            </w:r>
          </w:p>
        </w:tc>
        <w:tc>
          <w:tcPr>
            <w:tcW w:w="8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kern w:val="0"/>
                <w:sz w:val="22"/>
              </w:rPr>
            </w:pPr>
            <w:r>
              <w:rPr>
                <w:rFonts w:hint="eastAsia" w:ascii="仿宋" w:hAnsi="仿宋" w:eastAsia="仿宋" w:cs="仿宋"/>
              </w:rPr>
              <w:t>35</w:t>
            </w:r>
          </w:p>
        </w:tc>
        <w:tc>
          <w:tcPr>
            <w:tcW w:w="15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 w:val="22"/>
              </w:rPr>
            </w:pPr>
          </w:p>
        </w:tc>
        <w:tc>
          <w:tcPr>
            <w:tcW w:w="14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 w:val="22"/>
              </w:rPr>
            </w:pPr>
          </w:p>
        </w:tc>
        <w:tc>
          <w:tcPr>
            <w:tcW w:w="13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 w:val="22"/>
              </w:rPr>
            </w:pPr>
          </w:p>
        </w:tc>
        <w:tc>
          <w:tcPr>
            <w:tcW w:w="141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 w:val="22"/>
              </w:rPr>
            </w:pPr>
          </w:p>
        </w:tc>
      </w:tr>
      <w:tr>
        <w:tblPrEx>
          <w:tblCellMar>
            <w:top w:w="0" w:type="dxa"/>
            <w:left w:w="108" w:type="dxa"/>
            <w:bottom w:w="0" w:type="dxa"/>
            <w:right w:w="108" w:type="dxa"/>
          </w:tblCellMar>
        </w:tblPrEx>
        <w:trPr>
          <w:trHeight w:val="402" w:hRule="atLeast"/>
        </w:trPr>
        <w:tc>
          <w:tcPr>
            <w:tcW w:w="320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kern w:val="0"/>
                <w:sz w:val="22"/>
              </w:rPr>
            </w:pPr>
          </w:p>
        </w:tc>
        <w:tc>
          <w:tcPr>
            <w:tcW w:w="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kern w:val="0"/>
                <w:sz w:val="22"/>
              </w:rPr>
            </w:pPr>
            <w:r>
              <w:rPr>
                <w:rFonts w:hint="eastAsia" w:ascii="仿宋" w:hAnsi="仿宋" w:eastAsia="仿宋" w:cs="仿宋"/>
              </w:rPr>
              <w:t>4</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 w:val="22"/>
              </w:rPr>
            </w:pPr>
          </w:p>
        </w:tc>
        <w:tc>
          <w:tcPr>
            <w:tcW w:w="33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kern w:val="0"/>
                <w:sz w:val="22"/>
              </w:rPr>
            </w:pPr>
            <w:r>
              <w:rPr>
                <w:rFonts w:hint="eastAsia" w:ascii="仿宋" w:hAnsi="仿宋" w:eastAsia="仿宋" w:cs="仿宋"/>
              </w:rPr>
              <w:t>四、公共安全支出</w:t>
            </w:r>
          </w:p>
        </w:tc>
        <w:tc>
          <w:tcPr>
            <w:tcW w:w="8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kern w:val="0"/>
                <w:sz w:val="22"/>
              </w:rPr>
            </w:pPr>
            <w:r>
              <w:rPr>
                <w:rFonts w:hint="eastAsia" w:ascii="仿宋" w:hAnsi="仿宋" w:eastAsia="仿宋" w:cs="仿宋"/>
              </w:rPr>
              <w:t>36</w:t>
            </w:r>
          </w:p>
        </w:tc>
        <w:tc>
          <w:tcPr>
            <w:tcW w:w="15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 w:val="22"/>
              </w:rPr>
            </w:pPr>
          </w:p>
        </w:tc>
        <w:tc>
          <w:tcPr>
            <w:tcW w:w="14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 w:val="22"/>
              </w:rPr>
            </w:pPr>
          </w:p>
        </w:tc>
        <w:tc>
          <w:tcPr>
            <w:tcW w:w="13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 w:val="22"/>
              </w:rPr>
            </w:pPr>
          </w:p>
        </w:tc>
        <w:tc>
          <w:tcPr>
            <w:tcW w:w="141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 w:val="22"/>
              </w:rPr>
            </w:pPr>
          </w:p>
        </w:tc>
      </w:tr>
      <w:tr>
        <w:tblPrEx>
          <w:tblCellMar>
            <w:top w:w="0" w:type="dxa"/>
            <w:left w:w="108" w:type="dxa"/>
            <w:bottom w:w="0" w:type="dxa"/>
            <w:right w:w="108" w:type="dxa"/>
          </w:tblCellMar>
        </w:tblPrEx>
        <w:trPr>
          <w:trHeight w:val="402" w:hRule="atLeast"/>
        </w:trPr>
        <w:tc>
          <w:tcPr>
            <w:tcW w:w="320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kern w:val="0"/>
                <w:sz w:val="22"/>
              </w:rPr>
            </w:pPr>
          </w:p>
        </w:tc>
        <w:tc>
          <w:tcPr>
            <w:tcW w:w="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kern w:val="0"/>
                <w:sz w:val="22"/>
              </w:rPr>
            </w:pPr>
            <w:r>
              <w:rPr>
                <w:rFonts w:hint="eastAsia" w:ascii="仿宋" w:hAnsi="仿宋" w:eastAsia="仿宋" w:cs="仿宋"/>
              </w:rPr>
              <w:t>5</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 w:val="22"/>
              </w:rPr>
            </w:pPr>
          </w:p>
        </w:tc>
        <w:tc>
          <w:tcPr>
            <w:tcW w:w="33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kern w:val="0"/>
                <w:sz w:val="22"/>
              </w:rPr>
            </w:pPr>
            <w:r>
              <w:rPr>
                <w:rFonts w:hint="eastAsia" w:ascii="仿宋" w:hAnsi="仿宋" w:eastAsia="仿宋" w:cs="仿宋"/>
              </w:rPr>
              <w:t>五、教育支出</w:t>
            </w:r>
          </w:p>
        </w:tc>
        <w:tc>
          <w:tcPr>
            <w:tcW w:w="8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kern w:val="0"/>
                <w:sz w:val="22"/>
              </w:rPr>
            </w:pPr>
            <w:r>
              <w:rPr>
                <w:rFonts w:hint="eastAsia" w:ascii="仿宋" w:hAnsi="仿宋" w:eastAsia="仿宋" w:cs="仿宋"/>
              </w:rPr>
              <w:t>37</w:t>
            </w:r>
          </w:p>
        </w:tc>
        <w:tc>
          <w:tcPr>
            <w:tcW w:w="15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 w:val="22"/>
              </w:rPr>
            </w:pPr>
            <w:r>
              <w:rPr>
                <w:rFonts w:hint="eastAsia" w:ascii="仿宋" w:hAnsi="仿宋" w:eastAsia="仿宋" w:cs="仿宋"/>
              </w:rPr>
              <w:t>13,546.05</w:t>
            </w:r>
          </w:p>
        </w:tc>
        <w:tc>
          <w:tcPr>
            <w:tcW w:w="14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 w:val="22"/>
              </w:rPr>
            </w:pPr>
            <w:r>
              <w:rPr>
                <w:rFonts w:hint="eastAsia" w:ascii="仿宋" w:hAnsi="仿宋" w:eastAsia="仿宋" w:cs="仿宋"/>
              </w:rPr>
              <w:t>13,546.05</w:t>
            </w:r>
          </w:p>
        </w:tc>
        <w:tc>
          <w:tcPr>
            <w:tcW w:w="13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 w:val="22"/>
              </w:rPr>
            </w:pPr>
          </w:p>
        </w:tc>
        <w:tc>
          <w:tcPr>
            <w:tcW w:w="141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 w:val="22"/>
              </w:rPr>
            </w:pPr>
          </w:p>
        </w:tc>
      </w:tr>
      <w:tr>
        <w:tblPrEx>
          <w:tblCellMar>
            <w:top w:w="0" w:type="dxa"/>
            <w:left w:w="108" w:type="dxa"/>
            <w:bottom w:w="0" w:type="dxa"/>
            <w:right w:w="108" w:type="dxa"/>
          </w:tblCellMar>
        </w:tblPrEx>
        <w:trPr>
          <w:trHeight w:val="402" w:hRule="atLeast"/>
        </w:trPr>
        <w:tc>
          <w:tcPr>
            <w:tcW w:w="320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kern w:val="0"/>
                <w:sz w:val="22"/>
              </w:rPr>
            </w:pPr>
          </w:p>
        </w:tc>
        <w:tc>
          <w:tcPr>
            <w:tcW w:w="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kern w:val="0"/>
                <w:sz w:val="22"/>
              </w:rPr>
            </w:pPr>
            <w:r>
              <w:rPr>
                <w:rFonts w:hint="eastAsia" w:ascii="仿宋" w:hAnsi="仿宋" w:eastAsia="仿宋" w:cs="仿宋"/>
              </w:rPr>
              <w:t>6</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 w:val="22"/>
              </w:rPr>
            </w:pPr>
          </w:p>
        </w:tc>
        <w:tc>
          <w:tcPr>
            <w:tcW w:w="33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kern w:val="0"/>
                <w:sz w:val="22"/>
              </w:rPr>
            </w:pPr>
            <w:r>
              <w:rPr>
                <w:rFonts w:hint="eastAsia" w:ascii="仿宋" w:hAnsi="仿宋" w:eastAsia="仿宋" w:cs="仿宋"/>
              </w:rPr>
              <w:t>六、科学技术支出</w:t>
            </w:r>
          </w:p>
        </w:tc>
        <w:tc>
          <w:tcPr>
            <w:tcW w:w="8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kern w:val="0"/>
                <w:sz w:val="22"/>
              </w:rPr>
            </w:pPr>
            <w:r>
              <w:rPr>
                <w:rFonts w:hint="eastAsia" w:ascii="仿宋" w:hAnsi="仿宋" w:eastAsia="仿宋" w:cs="仿宋"/>
              </w:rPr>
              <w:t>38</w:t>
            </w:r>
          </w:p>
        </w:tc>
        <w:tc>
          <w:tcPr>
            <w:tcW w:w="15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 w:val="22"/>
              </w:rPr>
            </w:pPr>
          </w:p>
        </w:tc>
        <w:tc>
          <w:tcPr>
            <w:tcW w:w="14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 w:val="22"/>
              </w:rPr>
            </w:pPr>
          </w:p>
        </w:tc>
        <w:tc>
          <w:tcPr>
            <w:tcW w:w="13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 w:val="22"/>
              </w:rPr>
            </w:pPr>
          </w:p>
        </w:tc>
        <w:tc>
          <w:tcPr>
            <w:tcW w:w="141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 w:val="22"/>
              </w:rPr>
            </w:pPr>
          </w:p>
        </w:tc>
      </w:tr>
      <w:tr>
        <w:tblPrEx>
          <w:tblCellMar>
            <w:top w:w="0" w:type="dxa"/>
            <w:left w:w="108" w:type="dxa"/>
            <w:bottom w:w="0" w:type="dxa"/>
            <w:right w:w="108" w:type="dxa"/>
          </w:tblCellMar>
        </w:tblPrEx>
        <w:trPr>
          <w:trHeight w:val="402" w:hRule="atLeast"/>
        </w:trPr>
        <w:tc>
          <w:tcPr>
            <w:tcW w:w="320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kern w:val="0"/>
                <w:sz w:val="22"/>
              </w:rPr>
            </w:pPr>
          </w:p>
        </w:tc>
        <w:tc>
          <w:tcPr>
            <w:tcW w:w="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kern w:val="0"/>
                <w:sz w:val="22"/>
              </w:rPr>
            </w:pPr>
            <w:r>
              <w:rPr>
                <w:rFonts w:hint="eastAsia" w:ascii="仿宋" w:hAnsi="仿宋" w:eastAsia="仿宋" w:cs="仿宋"/>
              </w:rPr>
              <w:t>7</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 w:val="22"/>
              </w:rPr>
            </w:pPr>
          </w:p>
        </w:tc>
        <w:tc>
          <w:tcPr>
            <w:tcW w:w="33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kern w:val="0"/>
                <w:sz w:val="22"/>
              </w:rPr>
            </w:pPr>
            <w:r>
              <w:rPr>
                <w:rFonts w:hint="eastAsia" w:ascii="仿宋" w:hAnsi="仿宋" w:eastAsia="仿宋" w:cs="仿宋"/>
              </w:rPr>
              <w:t>七、文化旅游体育与传媒支出</w:t>
            </w:r>
          </w:p>
        </w:tc>
        <w:tc>
          <w:tcPr>
            <w:tcW w:w="8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kern w:val="0"/>
                <w:sz w:val="22"/>
              </w:rPr>
            </w:pPr>
            <w:r>
              <w:rPr>
                <w:rFonts w:hint="eastAsia" w:ascii="仿宋" w:hAnsi="仿宋" w:eastAsia="仿宋" w:cs="仿宋"/>
              </w:rPr>
              <w:t>39</w:t>
            </w:r>
          </w:p>
        </w:tc>
        <w:tc>
          <w:tcPr>
            <w:tcW w:w="15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 w:val="22"/>
              </w:rPr>
            </w:pPr>
          </w:p>
        </w:tc>
        <w:tc>
          <w:tcPr>
            <w:tcW w:w="14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 w:val="22"/>
              </w:rPr>
            </w:pPr>
          </w:p>
        </w:tc>
        <w:tc>
          <w:tcPr>
            <w:tcW w:w="13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 w:val="22"/>
              </w:rPr>
            </w:pPr>
          </w:p>
        </w:tc>
        <w:tc>
          <w:tcPr>
            <w:tcW w:w="141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 w:val="22"/>
              </w:rPr>
            </w:pPr>
          </w:p>
        </w:tc>
      </w:tr>
      <w:tr>
        <w:tblPrEx>
          <w:tblCellMar>
            <w:top w:w="0" w:type="dxa"/>
            <w:left w:w="108" w:type="dxa"/>
            <w:bottom w:w="0" w:type="dxa"/>
            <w:right w:w="108" w:type="dxa"/>
          </w:tblCellMar>
        </w:tblPrEx>
        <w:trPr>
          <w:trHeight w:val="402" w:hRule="atLeast"/>
        </w:trPr>
        <w:tc>
          <w:tcPr>
            <w:tcW w:w="320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kern w:val="0"/>
                <w:sz w:val="22"/>
              </w:rPr>
            </w:pPr>
          </w:p>
        </w:tc>
        <w:tc>
          <w:tcPr>
            <w:tcW w:w="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kern w:val="0"/>
                <w:sz w:val="22"/>
              </w:rPr>
            </w:pPr>
            <w:r>
              <w:rPr>
                <w:rFonts w:hint="eastAsia" w:ascii="仿宋" w:hAnsi="仿宋" w:eastAsia="仿宋" w:cs="仿宋"/>
              </w:rPr>
              <w:t>8</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 w:val="22"/>
              </w:rPr>
            </w:pPr>
          </w:p>
        </w:tc>
        <w:tc>
          <w:tcPr>
            <w:tcW w:w="33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kern w:val="0"/>
                <w:sz w:val="22"/>
              </w:rPr>
            </w:pPr>
            <w:r>
              <w:rPr>
                <w:rFonts w:hint="eastAsia" w:ascii="仿宋" w:hAnsi="仿宋" w:eastAsia="仿宋" w:cs="仿宋"/>
              </w:rPr>
              <w:t>八、社会保障和就业支出</w:t>
            </w:r>
          </w:p>
        </w:tc>
        <w:tc>
          <w:tcPr>
            <w:tcW w:w="8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kern w:val="0"/>
                <w:sz w:val="22"/>
              </w:rPr>
            </w:pPr>
            <w:r>
              <w:rPr>
                <w:rFonts w:hint="eastAsia" w:ascii="仿宋" w:hAnsi="仿宋" w:eastAsia="仿宋" w:cs="仿宋"/>
              </w:rPr>
              <w:t>40</w:t>
            </w:r>
          </w:p>
        </w:tc>
        <w:tc>
          <w:tcPr>
            <w:tcW w:w="15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 w:val="22"/>
              </w:rPr>
            </w:pPr>
            <w:r>
              <w:rPr>
                <w:rFonts w:hint="eastAsia" w:ascii="仿宋" w:hAnsi="仿宋" w:eastAsia="仿宋" w:cs="仿宋"/>
              </w:rPr>
              <w:t>20.13</w:t>
            </w:r>
          </w:p>
        </w:tc>
        <w:tc>
          <w:tcPr>
            <w:tcW w:w="14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 w:val="22"/>
              </w:rPr>
            </w:pPr>
            <w:r>
              <w:rPr>
                <w:rFonts w:hint="eastAsia" w:ascii="仿宋" w:hAnsi="仿宋" w:eastAsia="仿宋" w:cs="仿宋"/>
              </w:rPr>
              <w:t>20.13</w:t>
            </w:r>
          </w:p>
        </w:tc>
        <w:tc>
          <w:tcPr>
            <w:tcW w:w="13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 w:val="22"/>
              </w:rPr>
            </w:pPr>
          </w:p>
        </w:tc>
        <w:tc>
          <w:tcPr>
            <w:tcW w:w="141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 w:val="22"/>
              </w:rPr>
            </w:pPr>
          </w:p>
        </w:tc>
      </w:tr>
      <w:tr>
        <w:tblPrEx>
          <w:tblCellMar>
            <w:top w:w="0" w:type="dxa"/>
            <w:left w:w="108" w:type="dxa"/>
            <w:bottom w:w="0" w:type="dxa"/>
            <w:right w:w="108" w:type="dxa"/>
          </w:tblCellMar>
        </w:tblPrEx>
        <w:trPr>
          <w:trHeight w:val="402" w:hRule="atLeast"/>
        </w:trPr>
        <w:tc>
          <w:tcPr>
            <w:tcW w:w="320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kern w:val="0"/>
                <w:sz w:val="22"/>
              </w:rPr>
            </w:pPr>
          </w:p>
        </w:tc>
        <w:tc>
          <w:tcPr>
            <w:tcW w:w="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kern w:val="0"/>
                <w:sz w:val="22"/>
              </w:rPr>
            </w:pPr>
            <w:r>
              <w:rPr>
                <w:rFonts w:hint="eastAsia" w:ascii="仿宋" w:hAnsi="仿宋" w:eastAsia="仿宋" w:cs="仿宋"/>
              </w:rPr>
              <w:t>9</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 w:val="22"/>
              </w:rPr>
            </w:pPr>
          </w:p>
        </w:tc>
        <w:tc>
          <w:tcPr>
            <w:tcW w:w="33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kern w:val="0"/>
                <w:sz w:val="22"/>
              </w:rPr>
            </w:pPr>
            <w:r>
              <w:rPr>
                <w:rFonts w:hint="eastAsia" w:ascii="仿宋" w:hAnsi="仿宋" w:eastAsia="仿宋" w:cs="仿宋"/>
              </w:rPr>
              <w:t>九、卫生健康支出</w:t>
            </w:r>
          </w:p>
        </w:tc>
        <w:tc>
          <w:tcPr>
            <w:tcW w:w="8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kern w:val="0"/>
                <w:sz w:val="22"/>
              </w:rPr>
            </w:pPr>
            <w:r>
              <w:rPr>
                <w:rFonts w:hint="eastAsia" w:ascii="仿宋" w:hAnsi="仿宋" w:eastAsia="仿宋" w:cs="仿宋"/>
              </w:rPr>
              <w:t>41</w:t>
            </w:r>
          </w:p>
        </w:tc>
        <w:tc>
          <w:tcPr>
            <w:tcW w:w="15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 w:val="22"/>
              </w:rPr>
            </w:pPr>
          </w:p>
        </w:tc>
        <w:tc>
          <w:tcPr>
            <w:tcW w:w="14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 w:val="22"/>
              </w:rPr>
            </w:pPr>
          </w:p>
        </w:tc>
        <w:tc>
          <w:tcPr>
            <w:tcW w:w="13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 w:val="22"/>
              </w:rPr>
            </w:pPr>
          </w:p>
        </w:tc>
        <w:tc>
          <w:tcPr>
            <w:tcW w:w="141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 w:val="22"/>
              </w:rPr>
            </w:pPr>
          </w:p>
        </w:tc>
      </w:tr>
      <w:tr>
        <w:tblPrEx>
          <w:tblCellMar>
            <w:top w:w="0" w:type="dxa"/>
            <w:left w:w="108" w:type="dxa"/>
            <w:bottom w:w="0" w:type="dxa"/>
            <w:right w:w="108" w:type="dxa"/>
          </w:tblCellMar>
        </w:tblPrEx>
        <w:trPr>
          <w:trHeight w:val="402" w:hRule="atLeast"/>
        </w:trPr>
        <w:tc>
          <w:tcPr>
            <w:tcW w:w="320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kern w:val="0"/>
                <w:sz w:val="22"/>
              </w:rPr>
            </w:pPr>
          </w:p>
        </w:tc>
        <w:tc>
          <w:tcPr>
            <w:tcW w:w="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kern w:val="0"/>
                <w:sz w:val="22"/>
              </w:rPr>
            </w:pPr>
            <w:r>
              <w:rPr>
                <w:rFonts w:hint="eastAsia" w:ascii="仿宋" w:hAnsi="仿宋" w:eastAsia="仿宋" w:cs="仿宋"/>
              </w:rPr>
              <w:t>10</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 w:val="22"/>
              </w:rPr>
            </w:pPr>
          </w:p>
        </w:tc>
        <w:tc>
          <w:tcPr>
            <w:tcW w:w="33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kern w:val="0"/>
                <w:sz w:val="22"/>
              </w:rPr>
            </w:pPr>
            <w:r>
              <w:rPr>
                <w:rFonts w:hint="eastAsia" w:ascii="仿宋" w:hAnsi="仿宋" w:eastAsia="仿宋" w:cs="仿宋"/>
              </w:rPr>
              <w:t>十、节能环保支出</w:t>
            </w:r>
          </w:p>
        </w:tc>
        <w:tc>
          <w:tcPr>
            <w:tcW w:w="8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kern w:val="0"/>
                <w:sz w:val="22"/>
              </w:rPr>
            </w:pPr>
            <w:r>
              <w:rPr>
                <w:rFonts w:hint="eastAsia" w:ascii="仿宋" w:hAnsi="仿宋" w:eastAsia="仿宋" w:cs="仿宋"/>
              </w:rPr>
              <w:t>42</w:t>
            </w:r>
          </w:p>
        </w:tc>
        <w:tc>
          <w:tcPr>
            <w:tcW w:w="15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 w:val="22"/>
              </w:rPr>
            </w:pPr>
          </w:p>
        </w:tc>
        <w:tc>
          <w:tcPr>
            <w:tcW w:w="14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 w:val="22"/>
              </w:rPr>
            </w:pPr>
          </w:p>
        </w:tc>
        <w:tc>
          <w:tcPr>
            <w:tcW w:w="13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 w:val="22"/>
              </w:rPr>
            </w:pPr>
          </w:p>
        </w:tc>
        <w:tc>
          <w:tcPr>
            <w:tcW w:w="141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 w:val="22"/>
              </w:rPr>
            </w:pPr>
          </w:p>
        </w:tc>
      </w:tr>
      <w:tr>
        <w:tblPrEx>
          <w:tblCellMar>
            <w:top w:w="0" w:type="dxa"/>
            <w:left w:w="108" w:type="dxa"/>
            <w:bottom w:w="0" w:type="dxa"/>
            <w:right w:w="108" w:type="dxa"/>
          </w:tblCellMar>
        </w:tblPrEx>
        <w:trPr>
          <w:trHeight w:val="402" w:hRule="atLeast"/>
        </w:trPr>
        <w:tc>
          <w:tcPr>
            <w:tcW w:w="320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kern w:val="0"/>
                <w:sz w:val="22"/>
              </w:rPr>
            </w:pPr>
          </w:p>
        </w:tc>
        <w:tc>
          <w:tcPr>
            <w:tcW w:w="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kern w:val="0"/>
                <w:sz w:val="22"/>
              </w:rPr>
            </w:pPr>
            <w:r>
              <w:rPr>
                <w:rFonts w:hint="eastAsia" w:ascii="仿宋" w:hAnsi="仿宋" w:eastAsia="仿宋" w:cs="仿宋"/>
              </w:rPr>
              <w:t>11</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 w:val="22"/>
              </w:rPr>
            </w:pPr>
          </w:p>
        </w:tc>
        <w:tc>
          <w:tcPr>
            <w:tcW w:w="33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kern w:val="0"/>
                <w:sz w:val="22"/>
              </w:rPr>
            </w:pPr>
            <w:r>
              <w:rPr>
                <w:rFonts w:hint="eastAsia" w:ascii="仿宋" w:hAnsi="仿宋" w:eastAsia="仿宋" w:cs="仿宋"/>
              </w:rPr>
              <w:t>十一、城乡社区支出</w:t>
            </w:r>
          </w:p>
        </w:tc>
        <w:tc>
          <w:tcPr>
            <w:tcW w:w="8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kern w:val="0"/>
                <w:sz w:val="22"/>
              </w:rPr>
            </w:pPr>
            <w:r>
              <w:rPr>
                <w:rFonts w:hint="eastAsia" w:ascii="仿宋" w:hAnsi="仿宋" w:eastAsia="仿宋" w:cs="仿宋"/>
              </w:rPr>
              <w:t>43</w:t>
            </w:r>
          </w:p>
        </w:tc>
        <w:tc>
          <w:tcPr>
            <w:tcW w:w="15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 w:val="22"/>
              </w:rPr>
            </w:pPr>
          </w:p>
        </w:tc>
        <w:tc>
          <w:tcPr>
            <w:tcW w:w="14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 w:val="22"/>
              </w:rPr>
            </w:pPr>
          </w:p>
        </w:tc>
        <w:tc>
          <w:tcPr>
            <w:tcW w:w="13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 w:val="22"/>
              </w:rPr>
            </w:pPr>
          </w:p>
        </w:tc>
        <w:tc>
          <w:tcPr>
            <w:tcW w:w="141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 w:val="22"/>
              </w:rPr>
            </w:pPr>
          </w:p>
        </w:tc>
      </w:tr>
      <w:tr>
        <w:tblPrEx>
          <w:tblCellMar>
            <w:top w:w="0" w:type="dxa"/>
            <w:left w:w="108" w:type="dxa"/>
            <w:bottom w:w="0" w:type="dxa"/>
            <w:right w:w="108" w:type="dxa"/>
          </w:tblCellMar>
        </w:tblPrEx>
        <w:trPr>
          <w:trHeight w:val="402" w:hRule="atLeast"/>
        </w:trPr>
        <w:tc>
          <w:tcPr>
            <w:tcW w:w="320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kern w:val="0"/>
                <w:sz w:val="22"/>
              </w:rPr>
            </w:pPr>
          </w:p>
        </w:tc>
        <w:tc>
          <w:tcPr>
            <w:tcW w:w="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kern w:val="0"/>
                <w:sz w:val="22"/>
              </w:rPr>
            </w:pPr>
            <w:r>
              <w:rPr>
                <w:rFonts w:hint="eastAsia" w:ascii="仿宋" w:hAnsi="仿宋" w:eastAsia="仿宋" w:cs="仿宋"/>
              </w:rPr>
              <w:t>12</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 w:val="22"/>
              </w:rPr>
            </w:pPr>
          </w:p>
        </w:tc>
        <w:tc>
          <w:tcPr>
            <w:tcW w:w="33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kern w:val="0"/>
                <w:sz w:val="22"/>
              </w:rPr>
            </w:pPr>
            <w:r>
              <w:rPr>
                <w:rFonts w:hint="eastAsia" w:ascii="仿宋" w:hAnsi="仿宋" w:eastAsia="仿宋" w:cs="仿宋"/>
              </w:rPr>
              <w:t>十二、农林水支出</w:t>
            </w:r>
          </w:p>
        </w:tc>
        <w:tc>
          <w:tcPr>
            <w:tcW w:w="8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kern w:val="0"/>
                <w:sz w:val="22"/>
              </w:rPr>
            </w:pPr>
            <w:r>
              <w:rPr>
                <w:rFonts w:hint="eastAsia" w:ascii="仿宋" w:hAnsi="仿宋" w:eastAsia="仿宋" w:cs="仿宋"/>
              </w:rPr>
              <w:t>44</w:t>
            </w:r>
          </w:p>
        </w:tc>
        <w:tc>
          <w:tcPr>
            <w:tcW w:w="15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 w:val="22"/>
              </w:rPr>
            </w:pPr>
          </w:p>
        </w:tc>
        <w:tc>
          <w:tcPr>
            <w:tcW w:w="14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 w:val="22"/>
              </w:rPr>
            </w:pPr>
          </w:p>
        </w:tc>
        <w:tc>
          <w:tcPr>
            <w:tcW w:w="13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 w:val="22"/>
              </w:rPr>
            </w:pPr>
          </w:p>
        </w:tc>
        <w:tc>
          <w:tcPr>
            <w:tcW w:w="141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 w:val="22"/>
              </w:rPr>
            </w:pPr>
          </w:p>
        </w:tc>
      </w:tr>
      <w:tr>
        <w:tblPrEx>
          <w:tblCellMar>
            <w:top w:w="0" w:type="dxa"/>
            <w:left w:w="108" w:type="dxa"/>
            <w:bottom w:w="0" w:type="dxa"/>
            <w:right w:w="108" w:type="dxa"/>
          </w:tblCellMar>
        </w:tblPrEx>
        <w:trPr>
          <w:trHeight w:val="402" w:hRule="atLeast"/>
        </w:trPr>
        <w:tc>
          <w:tcPr>
            <w:tcW w:w="320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kern w:val="0"/>
                <w:sz w:val="22"/>
              </w:rPr>
            </w:pPr>
          </w:p>
        </w:tc>
        <w:tc>
          <w:tcPr>
            <w:tcW w:w="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kern w:val="0"/>
                <w:sz w:val="22"/>
              </w:rPr>
            </w:pPr>
            <w:r>
              <w:rPr>
                <w:rFonts w:hint="eastAsia" w:ascii="仿宋" w:hAnsi="仿宋" w:eastAsia="仿宋" w:cs="仿宋"/>
              </w:rPr>
              <w:t>13</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 w:val="22"/>
              </w:rPr>
            </w:pPr>
          </w:p>
        </w:tc>
        <w:tc>
          <w:tcPr>
            <w:tcW w:w="33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kern w:val="0"/>
                <w:sz w:val="22"/>
              </w:rPr>
            </w:pPr>
            <w:r>
              <w:rPr>
                <w:rFonts w:hint="eastAsia" w:ascii="仿宋" w:hAnsi="仿宋" w:eastAsia="仿宋" w:cs="仿宋"/>
              </w:rPr>
              <w:t>十三、交通运输支出</w:t>
            </w:r>
          </w:p>
        </w:tc>
        <w:tc>
          <w:tcPr>
            <w:tcW w:w="8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kern w:val="0"/>
                <w:sz w:val="22"/>
              </w:rPr>
            </w:pPr>
            <w:r>
              <w:rPr>
                <w:rFonts w:hint="eastAsia" w:ascii="仿宋" w:hAnsi="仿宋" w:eastAsia="仿宋" w:cs="仿宋"/>
              </w:rPr>
              <w:t>45</w:t>
            </w:r>
          </w:p>
        </w:tc>
        <w:tc>
          <w:tcPr>
            <w:tcW w:w="15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 w:val="22"/>
              </w:rPr>
            </w:pPr>
          </w:p>
        </w:tc>
        <w:tc>
          <w:tcPr>
            <w:tcW w:w="14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 w:val="22"/>
              </w:rPr>
            </w:pPr>
          </w:p>
        </w:tc>
        <w:tc>
          <w:tcPr>
            <w:tcW w:w="13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 w:val="22"/>
              </w:rPr>
            </w:pPr>
          </w:p>
        </w:tc>
        <w:tc>
          <w:tcPr>
            <w:tcW w:w="141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 w:val="22"/>
              </w:rPr>
            </w:pPr>
          </w:p>
        </w:tc>
      </w:tr>
      <w:tr>
        <w:tblPrEx>
          <w:tblCellMar>
            <w:top w:w="0" w:type="dxa"/>
            <w:left w:w="108" w:type="dxa"/>
            <w:bottom w:w="0" w:type="dxa"/>
            <w:right w:w="108" w:type="dxa"/>
          </w:tblCellMar>
        </w:tblPrEx>
        <w:trPr>
          <w:trHeight w:val="402" w:hRule="atLeast"/>
        </w:trPr>
        <w:tc>
          <w:tcPr>
            <w:tcW w:w="320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kern w:val="0"/>
                <w:sz w:val="22"/>
              </w:rPr>
            </w:pPr>
          </w:p>
        </w:tc>
        <w:tc>
          <w:tcPr>
            <w:tcW w:w="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kern w:val="0"/>
                <w:sz w:val="22"/>
              </w:rPr>
            </w:pPr>
            <w:r>
              <w:rPr>
                <w:rFonts w:hint="eastAsia" w:ascii="仿宋" w:hAnsi="仿宋" w:eastAsia="仿宋" w:cs="仿宋"/>
              </w:rPr>
              <w:t>14</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 w:val="22"/>
              </w:rPr>
            </w:pPr>
          </w:p>
        </w:tc>
        <w:tc>
          <w:tcPr>
            <w:tcW w:w="33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kern w:val="0"/>
                <w:sz w:val="22"/>
              </w:rPr>
            </w:pPr>
            <w:r>
              <w:rPr>
                <w:rFonts w:hint="eastAsia" w:ascii="仿宋" w:hAnsi="仿宋" w:eastAsia="仿宋" w:cs="仿宋"/>
              </w:rPr>
              <w:t>十四、资源勘探工业信息等支出</w:t>
            </w:r>
          </w:p>
        </w:tc>
        <w:tc>
          <w:tcPr>
            <w:tcW w:w="8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kern w:val="0"/>
                <w:sz w:val="22"/>
              </w:rPr>
            </w:pPr>
            <w:r>
              <w:rPr>
                <w:rFonts w:hint="eastAsia" w:ascii="仿宋" w:hAnsi="仿宋" w:eastAsia="仿宋" w:cs="仿宋"/>
              </w:rPr>
              <w:t>46</w:t>
            </w:r>
          </w:p>
        </w:tc>
        <w:tc>
          <w:tcPr>
            <w:tcW w:w="15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 w:val="22"/>
              </w:rPr>
            </w:pPr>
          </w:p>
        </w:tc>
        <w:tc>
          <w:tcPr>
            <w:tcW w:w="14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 w:val="22"/>
              </w:rPr>
            </w:pPr>
          </w:p>
        </w:tc>
        <w:tc>
          <w:tcPr>
            <w:tcW w:w="13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 w:val="22"/>
              </w:rPr>
            </w:pPr>
          </w:p>
        </w:tc>
        <w:tc>
          <w:tcPr>
            <w:tcW w:w="141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 w:val="22"/>
              </w:rPr>
            </w:pPr>
          </w:p>
        </w:tc>
      </w:tr>
      <w:tr>
        <w:tblPrEx>
          <w:tblCellMar>
            <w:top w:w="0" w:type="dxa"/>
            <w:left w:w="108" w:type="dxa"/>
            <w:bottom w:w="0" w:type="dxa"/>
            <w:right w:w="108" w:type="dxa"/>
          </w:tblCellMar>
        </w:tblPrEx>
        <w:trPr>
          <w:trHeight w:val="402" w:hRule="atLeast"/>
        </w:trPr>
        <w:tc>
          <w:tcPr>
            <w:tcW w:w="320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kern w:val="0"/>
                <w:sz w:val="22"/>
              </w:rPr>
            </w:pPr>
          </w:p>
        </w:tc>
        <w:tc>
          <w:tcPr>
            <w:tcW w:w="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kern w:val="0"/>
                <w:sz w:val="22"/>
              </w:rPr>
            </w:pPr>
            <w:r>
              <w:rPr>
                <w:rFonts w:hint="eastAsia" w:ascii="仿宋" w:hAnsi="仿宋" w:eastAsia="仿宋" w:cs="仿宋"/>
              </w:rPr>
              <w:t>15</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 w:val="22"/>
              </w:rPr>
            </w:pPr>
          </w:p>
        </w:tc>
        <w:tc>
          <w:tcPr>
            <w:tcW w:w="33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kern w:val="0"/>
                <w:sz w:val="22"/>
              </w:rPr>
            </w:pPr>
            <w:r>
              <w:rPr>
                <w:rFonts w:hint="eastAsia" w:ascii="仿宋" w:hAnsi="仿宋" w:eastAsia="仿宋" w:cs="仿宋"/>
              </w:rPr>
              <w:t>十五、商业服务业等支出</w:t>
            </w:r>
          </w:p>
        </w:tc>
        <w:tc>
          <w:tcPr>
            <w:tcW w:w="8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kern w:val="0"/>
                <w:sz w:val="22"/>
              </w:rPr>
            </w:pPr>
            <w:r>
              <w:rPr>
                <w:rFonts w:hint="eastAsia" w:ascii="仿宋" w:hAnsi="仿宋" w:eastAsia="仿宋" w:cs="仿宋"/>
              </w:rPr>
              <w:t>47</w:t>
            </w:r>
          </w:p>
        </w:tc>
        <w:tc>
          <w:tcPr>
            <w:tcW w:w="15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 w:val="22"/>
              </w:rPr>
            </w:pPr>
          </w:p>
        </w:tc>
        <w:tc>
          <w:tcPr>
            <w:tcW w:w="14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 w:val="22"/>
              </w:rPr>
            </w:pPr>
          </w:p>
        </w:tc>
        <w:tc>
          <w:tcPr>
            <w:tcW w:w="13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 w:val="22"/>
              </w:rPr>
            </w:pPr>
          </w:p>
        </w:tc>
        <w:tc>
          <w:tcPr>
            <w:tcW w:w="141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 w:val="22"/>
              </w:rPr>
            </w:pPr>
          </w:p>
        </w:tc>
      </w:tr>
      <w:tr>
        <w:tblPrEx>
          <w:tblCellMar>
            <w:top w:w="0" w:type="dxa"/>
            <w:left w:w="108" w:type="dxa"/>
            <w:bottom w:w="0" w:type="dxa"/>
            <w:right w:w="108" w:type="dxa"/>
          </w:tblCellMar>
        </w:tblPrEx>
        <w:trPr>
          <w:trHeight w:val="402" w:hRule="atLeast"/>
        </w:trPr>
        <w:tc>
          <w:tcPr>
            <w:tcW w:w="320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kern w:val="0"/>
                <w:sz w:val="22"/>
              </w:rPr>
            </w:pPr>
          </w:p>
        </w:tc>
        <w:tc>
          <w:tcPr>
            <w:tcW w:w="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kern w:val="0"/>
                <w:sz w:val="22"/>
              </w:rPr>
            </w:pPr>
            <w:r>
              <w:rPr>
                <w:rFonts w:hint="eastAsia" w:ascii="仿宋" w:hAnsi="仿宋" w:eastAsia="仿宋" w:cs="仿宋"/>
              </w:rPr>
              <w:t>16</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 w:val="22"/>
              </w:rPr>
            </w:pPr>
          </w:p>
        </w:tc>
        <w:tc>
          <w:tcPr>
            <w:tcW w:w="33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kern w:val="0"/>
                <w:sz w:val="22"/>
              </w:rPr>
            </w:pPr>
            <w:r>
              <w:rPr>
                <w:rFonts w:hint="eastAsia" w:ascii="仿宋" w:hAnsi="仿宋" w:eastAsia="仿宋" w:cs="仿宋"/>
              </w:rPr>
              <w:t>十六、金融支出</w:t>
            </w:r>
          </w:p>
        </w:tc>
        <w:tc>
          <w:tcPr>
            <w:tcW w:w="8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kern w:val="0"/>
                <w:sz w:val="22"/>
              </w:rPr>
            </w:pPr>
            <w:r>
              <w:rPr>
                <w:rFonts w:hint="eastAsia" w:ascii="仿宋" w:hAnsi="仿宋" w:eastAsia="仿宋" w:cs="仿宋"/>
              </w:rPr>
              <w:t>48</w:t>
            </w:r>
          </w:p>
        </w:tc>
        <w:tc>
          <w:tcPr>
            <w:tcW w:w="15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 w:val="22"/>
              </w:rPr>
            </w:pPr>
          </w:p>
        </w:tc>
        <w:tc>
          <w:tcPr>
            <w:tcW w:w="14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 w:val="22"/>
              </w:rPr>
            </w:pPr>
          </w:p>
        </w:tc>
        <w:tc>
          <w:tcPr>
            <w:tcW w:w="13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 w:val="22"/>
              </w:rPr>
            </w:pPr>
          </w:p>
        </w:tc>
        <w:tc>
          <w:tcPr>
            <w:tcW w:w="141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 w:val="22"/>
              </w:rPr>
            </w:pPr>
          </w:p>
        </w:tc>
      </w:tr>
      <w:tr>
        <w:tblPrEx>
          <w:tblCellMar>
            <w:top w:w="0" w:type="dxa"/>
            <w:left w:w="108" w:type="dxa"/>
            <w:bottom w:w="0" w:type="dxa"/>
            <w:right w:w="108" w:type="dxa"/>
          </w:tblCellMar>
        </w:tblPrEx>
        <w:trPr>
          <w:trHeight w:val="402" w:hRule="atLeast"/>
        </w:trPr>
        <w:tc>
          <w:tcPr>
            <w:tcW w:w="320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kern w:val="0"/>
                <w:sz w:val="22"/>
              </w:rPr>
            </w:pPr>
          </w:p>
        </w:tc>
        <w:tc>
          <w:tcPr>
            <w:tcW w:w="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kern w:val="0"/>
                <w:sz w:val="22"/>
              </w:rPr>
            </w:pPr>
            <w:r>
              <w:rPr>
                <w:rFonts w:hint="eastAsia" w:ascii="仿宋" w:hAnsi="仿宋" w:eastAsia="仿宋" w:cs="仿宋"/>
              </w:rPr>
              <w:t>17</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 w:val="22"/>
              </w:rPr>
            </w:pPr>
          </w:p>
        </w:tc>
        <w:tc>
          <w:tcPr>
            <w:tcW w:w="33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kern w:val="0"/>
                <w:sz w:val="22"/>
              </w:rPr>
            </w:pPr>
            <w:r>
              <w:rPr>
                <w:rFonts w:hint="eastAsia" w:ascii="仿宋" w:hAnsi="仿宋" w:eastAsia="仿宋" w:cs="仿宋"/>
              </w:rPr>
              <w:t>十七、援助其他地区支出</w:t>
            </w:r>
          </w:p>
        </w:tc>
        <w:tc>
          <w:tcPr>
            <w:tcW w:w="8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kern w:val="0"/>
                <w:sz w:val="22"/>
              </w:rPr>
            </w:pPr>
            <w:r>
              <w:rPr>
                <w:rFonts w:hint="eastAsia" w:ascii="仿宋" w:hAnsi="仿宋" w:eastAsia="仿宋" w:cs="仿宋"/>
              </w:rPr>
              <w:t>49</w:t>
            </w:r>
          </w:p>
        </w:tc>
        <w:tc>
          <w:tcPr>
            <w:tcW w:w="15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 w:val="22"/>
              </w:rPr>
            </w:pPr>
          </w:p>
        </w:tc>
        <w:tc>
          <w:tcPr>
            <w:tcW w:w="14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 w:val="22"/>
              </w:rPr>
            </w:pPr>
          </w:p>
        </w:tc>
        <w:tc>
          <w:tcPr>
            <w:tcW w:w="13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 w:val="22"/>
              </w:rPr>
            </w:pPr>
          </w:p>
        </w:tc>
        <w:tc>
          <w:tcPr>
            <w:tcW w:w="141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 w:val="22"/>
              </w:rPr>
            </w:pPr>
          </w:p>
        </w:tc>
      </w:tr>
      <w:tr>
        <w:tblPrEx>
          <w:tblCellMar>
            <w:top w:w="0" w:type="dxa"/>
            <w:left w:w="108" w:type="dxa"/>
            <w:bottom w:w="0" w:type="dxa"/>
            <w:right w:w="108" w:type="dxa"/>
          </w:tblCellMar>
        </w:tblPrEx>
        <w:trPr>
          <w:trHeight w:val="402" w:hRule="atLeast"/>
        </w:trPr>
        <w:tc>
          <w:tcPr>
            <w:tcW w:w="320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kern w:val="0"/>
                <w:sz w:val="22"/>
              </w:rPr>
            </w:pPr>
          </w:p>
        </w:tc>
        <w:tc>
          <w:tcPr>
            <w:tcW w:w="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kern w:val="0"/>
                <w:sz w:val="22"/>
              </w:rPr>
            </w:pPr>
            <w:r>
              <w:rPr>
                <w:rFonts w:hint="eastAsia" w:ascii="仿宋" w:hAnsi="仿宋" w:eastAsia="仿宋" w:cs="仿宋"/>
              </w:rPr>
              <w:t>18</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 w:val="22"/>
              </w:rPr>
            </w:pPr>
          </w:p>
        </w:tc>
        <w:tc>
          <w:tcPr>
            <w:tcW w:w="33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kern w:val="0"/>
                <w:sz w:val="22"/>
              </w:rPr>
            </w:pPr>
            <w:r>
              <w:rPr>
                <w:rFonts w:hint="eastAsia" w:ascii="仿宋" w:hAnsi="仿宋" w:eastAsia="仿宋" w:cs="仿宋"/>
              </w:rPr>
              <w:t>十八、自然资源海洋气象等支出</w:t>
            </w:r>
          </w:p>
        </w:tc>
        <w:tc>
          <w:tcPr>
            <w:tcW w:w="8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kern w:val="0"/>
                <w:sz w:val="22"/>
              </w:rPr>
            </w:pPr>
            <w:r>
              <w:rPr>
                <w:rFonts w:hint="eastAsia" w:ascii="仿宋" w:hAnsi="仿宋" w:eastAsia="仿宋" w:cs="仿宋"/>
              </w:rPr>
              <w:t>50</w:t>
            </w:r>
          </w:p>
        </w:tc>
        <w:tc>
          <w:tcPr>
            <w:tcW w:w="15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 w:val="22"/>
              </w:rPr>
            </w:pPr>
          </w:p>
        </w:tc>
        <w:tc>
          <w:tcPr>
            <w:tcW w:w="14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 w:val="22"/>
              </w:rPr>
            </w:pPr>
          </w:p>
        </w:tc>
        <w:tc>
          <w:tcPr>
            <w:tcW w:w="13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 w:val="22"/>
              </w:rPr>
            </w:pPr>
          </w:p>
        </w:tc>
        <w:tc>
          <w:tcPr>
            <w:tcW w:w="141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 w:val="22"/>
              </w:rPr>
            </w:pPr>
          </w:p>
        </w:tc>
      </w:tr>
      <w:tr>
        <w:tblPrEx>
          <w:tblCellMar>
            <w:top w:w="0" w:type="dxa"/>
            <w:left w:w="108" w:type="dxa"/>
            <w:bottom w:w="0" w:type="dxa"/>
            <w:right w:w="108" w:type="dxa"/>
          </w:tblCellMar>
        </w:tblPrEx>
        <w:trPr>
          <w:trHeight w:val="402" w:hRule="atLeast"/>
        </w:trPr>
        <w:tc>
          <w:tcPr>
            <w:tcW w:w="320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kern w:val="0"/>
                <w:sz w:val="22"/>
              </w:rPr>
            </w:pPr>
          </w:p>
        </w:tc>
        <w:tc>
          <w:tcPr>
            <w:tcW w:w="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kern w:val="0"/>
                <w:sz w:val="22"/>
              </w:rPr>
            </w:pPr>
            <w:r>
              <w:rPr>
                <w:rFonts w:hint="eastAsia" w:ascii="仿宋" w:hAnsi="仿宋" w:eastAsia="仿宋" w:cs="仿宋"/>
              </w:rPr>
              <w:t>19</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 w:val="22"/>
              </w:rPr>
            </w:pPr>
          </w:p>
        </w:tc>
        <w:tc>
          <w:tcPr>
            <w:tcW w:w="33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kern w:val="0"/>
                <w:sz w:val="22"/>
              </w:rPr>
            </w:pPr>
            <w:r>
              <w:rPr>
                <w:rFonts w:hint="eastAsia" w:ascii="仿宋" w:hAnsi="仿宋" w:eastAsia="仿宋" w:cs="仿宋"/>
              </w:rPr>
              <w:t>十九、住房保障支出</w:t>
            </w:r>
          </w:p>
        </w:tc>
        <w:tc>
          <w:tcPr>
            <w:tcW w:w="8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kern w:val="0"/>
                <w:sz w:val="22"/>
              </w:rPr>
            </w:pPr>
            <w:r>
              <w:rPr>
                <w:rFonts w:hint="eastAsia" w:ascii="仿宋" w:hAnsi="仿宋" w:eastAsia="仿宋" w:cs="仿宋"/>
              </w:rPr>
              <w:t>51</w:t>
            </w:r>
          </w:p>
        </w:tc>
        <w:tc>
          <w:tcPr>
            <w:tcW w:w="15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 w:val="22"/>
              </w:rPr>
            </w:pPr>
          </w:p>
        </w:tc>
        <w:tc>
          <w:tcPr>
            <w:tcW w:w="14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 w:val="22"/>
              </w:rPr>
            </w:pPr>
          </w:p>
        </w:tc>
        <w:tc>
          <w:tcPr>
            <w:tcW w:w="13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 w:val="22"/>
              </w:rPr>
            </w:pPr>
          </w:p>
        </w:tc>
        <w:tc>
          <w:tcPr>
            <w:tcW w:w="141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 w:val="22"/>
              </w:rPr>
            </w:pPr>
          </w:p>
        </w:tc>
      </w:tr>
      <w:tr>
        <w:tblPrEx>
          <w:tblCellMar>
            <w:top w:w="0" w:type="dxa"/>
            <w:left w:w="108" w:type="dxa"/>
            <w:bottom w:w="0" w:type="dxa"/>
            <w:right w:w="108" w:type="dxa"/>
          </w:tblCellMar>
        </w:tblPrEx>
        <w:trPr>
          <w:trHeight w:val="402" w:hRule="atLeast"/>
        </w:trPr>
        <w:tc>
          <w:tcPr>
            <w:tcW w:w="320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kern w:val="0"/>
                <w:sz w:val="22"/>
              </w:rPr>
            </w:pPr>
          </w:p>
        </w:tc>
        <w:tc>
          <w:tcPr>
            <w:tcW w:w="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kern w:val="0"/>
                <w:sz w:val="22"/>
              </w:rPr>
            </w:pPr>
            <w:r>
              <w:rPr>
                <w:rFonts w:hint="eastAsia" w:ascii="仿宋" w:hAnsi="仿宋" w:eastAsia="仿宋" w:cs="仿宋"/>
              </w:rPr>
              <w:t>20</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 w:val="22"/>
              </w:rPr>
            </w:pPr>
          </w:p>
        </w:tc>
        <w:tc>
          <w:tcPr>
            <w:tcW w:w="33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kern w:val="0"/>
                <w:sz w:val="22"/>
              </w:rPr>
            </w:pPr>
            <w:r>
              <w:rPr>
                <w:rFonts w:hint="eastAsia" w:ascii="仿宋" w:hAnsi="仿宋" w:eastAsia="仿宋" w:cs="仿宋"/>
              </w:rPr>
              <w:t>二十、粮油物资储备支出</w:t>
            </w:r>
          </w:p>
        </w:tc>
        <w:tc>
          <w:tcPr>
            <w:tcW w:w="8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kern w:val="0"/>
                <w:sz w:val="22"/>
              </w:rPr>
            </w:pPr>
            <w:r>
              <w:rPr>
                <w:rFonts w:hint="eastAsia" w:ascii="仿宋" w:hAnsi="仿宋" w:eastAsia="仿宋" w:cs="仿宋"/>
              </w:rPr>
              <w:t>52</w:t>
            </w:r>
          </w:p>
        </w:tc>
        <w:tc>
          <w:tcPr>
            <w:tcW w:w="15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 w:val="22"/>
              </w:rPr>
            </w:pPr>
          </w:p>
        </w:tc>
        <w:tc>
          <w:tcPr>
            <w:tcW w:w="14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 w:val="22"/>
              </w:rPr>
            </w:pPr>
          </w:p>
        </w:tc>
        <w:tc>
          <w:tcPr>
            <w:tcW w:w="13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 w:val="22"/>
              </w:rPr>
            </w:pPr>
          </w:p>
        </w:tc>
        <w:tc>
          <w:tcPr>
            <w:tcW w:w="141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 w:val="22"/>
              </w:rPr>
            </w:pPr>
          </w:p>
        </w:tc>
      </w:tr>
      <w:tr>
        <w:tblPrEx>
          <w:tblCellMar>
            <w:top w:w="0" w:type="dxa"/>
            <w:left w:w="108" w:type="dxa"/>
            <w:bottom w:w="0" w:type="dxa"/>
            <w:right w:w="108" w:type="dxa"/>
          </w:tblCellMar>
        </w:tblPrEx>
        <w:trPr>
          <w:trHeight w:val="402" w:hRule="atLeast"/>
        </w:trPr>
        <w:tc>
          <w:tcPr>
            <w:tcW w:w="320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kern w:val="0"/>
                <w:sz w:val="22"/>
              </w:rPr>
            </w:pPr>
          </w:p>
        </w:tc>
        <w:tc>
          <w:tcPr>
            <w:tcW w:w="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kern w:val="0"/>
                <w:sz w:val="22"/>
              </w:rPr>
            </w:pPr>
            <w:r>
              <w:rPr>
                <w:rFonts w:hint="eastAsia" w:ascii="仿宋" w:hAnsi="仿宋" w:eastAsia="仿宋" w:cs="仿宋"/>
              </w:rPr>
              <w:t>21</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 w:val="22"/>
              </w:rPr>
            </w:pPr>
          </w:p>
        </w:tc>
        <w:tc>
          <w:tcPr>
            <w:tcW w:w="33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kern w:val="0"/>
                <w:sz w:val="22"/>
              </w:rPr>
            </w:pPr>
            <w:r>
              <w:rPr>
                <w:rFonts w:hint="eastAsia" w:ascii="仿宋" w:hAnsi="仿宋" w:eastAsia="仿宋" w:cs="仿宋"/>
              </w:rPr>
              <w:t>二十一、国有资本经营预算支出</w:t>
            </w:r>
          </w:p>
        </w:tc>
        <w:tc>
          <w:tcPr>
            <w:tcW w:w="8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kern w:val="0"/>
                <w:sz w:val="22"/>
              </w:rPr>
            </w:pPr>
            <w:r>
              <w:rPr>
                <w:rFonts w:hint="eastAsia" w:ascii="仿宋" w:hAnsi="仿宋" w:eastAsia="仿宋" w:cs="仿宋"/>
              </w:rPr>
              <w:t>53</w:t>
            </w:r>
          </w:p>
        </w:tc>
        <w:tc>
          <w:tcPr>
            <w:tcW w:w="15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 w:val="22"/>
              </w:rPr>
            </w:pPr>
          </w:p>
        </w:tc>
        <w:tc>
          <w:tcPr>
            <w:tcW w:w="14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 w:val="22"/>
              </w:rPr>
            </w:pPr>
          </w:p>
        </w:tc>
        <w:tc>
          <w:tcPr>
            <w:tcW w:w="13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 w:val="22"/>
              </w:rPr>
            </w:pPr>
          </w:p>
        </w:tc>
        <w:tc>
          <w:tcPr>
            <w:tcW w:w="141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 w:val="22"/>
              </w:rPr>
            </w:pPr>
          </w:p>
        </w:tc>
      </w:tr>
      <w:tr>
        <w:tblPrEx>
          <w:tblCellMar>
            <w:top w:w="0" w:type="dxa"/>
            <w:left w:w="108" w:type="dxa"/>
            <w:bottom w:w="0" w:type="dxa"/>
            <w:right w:w="108" w:type="dxa"/>
          </w:tblCellMar>
        </w:tblPrEx>
        <w:trPr>
          <w:trHeight w:val="402" w:hRule="atLeast"/>
        </w:trPr>
        <w:tc>
          <w:tcPr>
            <w:tcW w:w="320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kern w:val="0"/>
                <w:sz w:val="22"/>
              </w:rPr>
            </w:pPr>
          </w:p>
        </w:tc>
        <w:tc>
          <w:tcPr>
            <w:tcW w:w="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kern w:val="0"/>
                <w:sz w:val="22"/>
              </w:rPr>
            </w:pPr>
            <w:r>
              <w:rPr>
                <w:rFonts w:hint="eastAsia" w:ascii="仿宋" w:hAnsi="仿宋" w:eastAsia="仿宋" w:cs="仿宋"/>
              </w:rPr>
              <w:t>22</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 w:val="22"/>
              </w:rPr>
            </w:pPr>
          </w:p>
        </w:tc>
        <w:tc>
          <w:tcPr>
            <w:tcW w:w="33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kern w:val="0"/>
                <w:sz w:val="22"/>
              </w:rPr>
            </w:pPr>
            <w:r>
              <w:rPr>
                <w:rFonts w:hint="eastAsia" w:ascii="仿宋" w:hAnsi="仿宋" w:eastAsia="仿宋" w:cs="仿宋"/>
              </w:rPr>
              <w:t>二十二、灾害防治及应急管理支出</w:t>
            </w:r>
          </w:p>
        </w:tc>
        <w:tc>
          <w:tcPr>
            <w:tcW w:w="8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kern w:val="0"/>
                <w:sz w:val="22"/>
              </w:rPr>
            </w:pPr>
            <w:r>
              <w:rPr>
                <w:rFonts w:hint="eastAsia" w:ascii="仿宋" w:hAnsi="仿宋" w:eastAsia="仿宋" w:cs="仿宋"/>
              </w:rPr>
              <w:t>54</w:t>
            </w:r>
          </w:p>
        </w:tc>
        <w:tc>
          <w:tcPr>
            <w:tcW w:w="15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 w:val="22"/>
              </w:rPr>
            </w:pPr>
          </w:p>
        </w:tc>
        <w:tc>
          <w:tcPr>
            <w:tcW w:w="14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 w:val="22"/>
              </w:rPr>
            </w:pPr>
          </w:p>
        </w:tc>
        <w:tc>
          <w:tcPr>
            <w:tcW w:w="13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 w:val="22"/>
              </w:rPr>
            </w:pPr>
          </w:p>
        </w:tc>
        <w:tc>
          <w:tcPr>
            <w:tcW w:w="141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 w:val="22"/>
              </w:rPr>
            </w:pPr>
          </w:p>
        </w:tc>
      </w:tr>
      <w:tr>
        <w:tblPrEx>
          <w:tblCellMar>
            <w:top w:w="0" w:type="dxa"/>
            <w:left w:w="108" w:type="dxa"/>
            <w:bottom w:w="0" w:type="dxa"/>
            <w:right w:w="108" w:type="dxa"/>
          </w:tblCellMar>
        </w:tblPrEx>
        <w:trPr>
          <w:trHeight w:val="402" w:hRule="atLeast"/>
        </w:trPr>
        <w:tc>
          <w:tcPr>
            <w:tcW w:w="320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kern w:val="0"/>
                <w:sz w:val="22"/>
              </w:rPr>
            </w:pPr>
          </w:p>
        </w:tc>
        <w:tc>
          <w:tcPr>
            <w:tcW w:w="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kern w:val="0"/>
                <w:sz w:val="22"/>
              </w:rPr>
            </w:pPr>
            <w:r>
              <w:rPr>
                <w:rFonts w:hint="eastAsia" w:ascii="仿宋" w:hAnsi="仿宋" w:eastAsia="仿宋" w:cs="仿宋"/>
              </w:rPr>
              <w:t>23</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 w:val="22"/>
              </w:rPr>
            </w:pPr>
          </w:p>
        </w:tc>
        <w:tc>
          <w:tcPr>
            <w:tcW w:w="33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kern w:val="0"/>
                <w:sz w:val="22"/>
              </w:rPr>
            </w:pPr>
            <w:r>
              <w:rPr>
                <w:rFonts w:hint="eastAsia" w:ascii="仿宋" w:hAnsi="仿宋" w:eastAsia="仿宋" w:cs="仿宋"/>
              </w:rPr>
              <w:t>二十三、其他支出</w:t>
            </w:r>
          </w:p>
        </w:tc>
        <w:tc>
          <w:tcPr>
            <w:tcW w:w="8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kern w:val="0"/>
                <w:sz w:val="22"/>
              </w:rPr>
            </w:pPr>
            <w:r>
              <w:rPr>
                <w:rFonts w:hint="eastAsia" w:ascii="仿宋" w:hAnsi="仿宋" w:eastAsia="仿宋" w:cs="仿宋"/>
              </w:rPr>
              <w:t>55</w:t>
            </w:r>
          </w:p>
        </w:tc>
        <w:tc>
          <w:tcPr>
            <w:tcW w:w="15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 w:val="22"/>
              </w:rPr>
            </w:pPr>
          </w:p>
        </w:tc>
        <w:tc>
          <w:tcPr>
            <w:tcW w:w="14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 w:val="22"/>
              </w:rPr>
            </w:pPr>
          </w:p>
        </w:tc>
        <w:tc>
          <w:tcPr>
            <w:tcW w:w="13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 w:val="22"/>
              </w:rPr>
            </w:pPr>
          </w:p>
        </w:tc>
        <w:tc>
          <w:tcPr>
            <w:tcW w:w="141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 w:val="22"/>
              </w:rPr>
            </w:pPr>
          </w:p>
        </w:tc>
      </w:tr>
      <w:tr>
        <w:tblPrEx>
          <w:tblCellMar>
            <w:top w:w="0" w:type="dxa"/>
            <w:left w:w="108" w:type="dxa"/>
            <w:bottom w:w="0" w:type="dxa"/>
            <w:right w:w="108" w:type="dxa"/>
          </w:tblCellMar>
        </w:tblPrEx>
        <w:trPr>
          <w:trHeight w:val="402" w:hRule="atLeast"/>
        </w:trPr>
        <w:tc>
          <w:tcPr>
            <w:tcW w:w="320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kern w:val="0"/>
                <w:sz w:val="22"/>
              </w:rPr>
            </w:pPr>
          </w:p>
        </w:tc>
        <w:tc>
          <w:tcPr>
            <w:tcW w:w="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kern w:val="0"/>
                <w:sz w:val="22"/>
              </w:rPr>
            </w:pPr>
            <w:r>
              <w:rPr>
                <w:rFonts w:hint="eastAsia" w:ascii="仿宋" w:hAnsi="仿宋" w:eastAsia="仿宋" w:cs="仿宋"/>
              </w:rPr>
              <w:t>24</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 w:val="22"/>
              </w:rPr>
            </w:pPr>
          </w:p>
        </w:tc>
        <w:tc>
          <w:tcPr>
            <w:tcW w:w="33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kern w:val="0"/>
                <w:sz w:val="22"/>
              </w:rPr>
            </w:pPr>
            <w:r>
              <w:rPr>
                <w:rFonts w:hint="eastAsia" w:ascii="仿宋" w:hAnsi="仿宋" w:eastAsia="仿宋" w:cs="仿宋"/>
              </w:rPr>
              <w:t>二十四、债务还本支出</w:t>
            </w:r>
          </w:p>
        </w:tc>
        <w:tc>
          <w:tcPr>
            <w:tcW w:w="8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kern w:val="0"/>
                <w:sz w:val="22"/>
              </w:rPr>
            </w:pPr>
            <w:r>
              <w:rPr>
                <w:rFonts w:hint="eastAsia" w:ascii="仿宋" w:hAnsi="仿宋" w:eastAsia="仿宋" w:cs="仿宋"/>
              </w:rPr>
              <w:t>56</w:t>
            </w:r>
          </w:p>
        </w:tc>
        <w:tc>
          <w:tcPr>
            <w:tcW w:w="15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 w:val="22"/>
              </w:rPr>
            </w:pPr>
          </w:p>
        </w:tc>
        <w:tc>
          <w:tcPr>
            <w:tcW w:w="14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 w:val="22"/>
              </w:rPr>
            </w:pPr>
          </w:p>
        </w:tc>
        <w:tc>
          <w:tcPr>
            <w:tcW w:w="13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 w:val="22"/>
              </w:rPr>
            </w:pPr>
          </w:p>
        </w:tc>
        <w:tc>
          <w:tcPr>
            <w:tcW w:w="141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 w:val="22"/>
              </w:rPr>
            </w:pPr>
          </w:p>
        </w:tc>
      </w:tr>
      <w:tr>
        <w:tblPrEx>
          <w:tblCellMar>
            <w:top w:w="0" w:type="dxa"/>
            <w:left w:w="108" w:type="dxa"/>
            <w:bottom w:w="0" w:type="dxa"/>
            <w:right w:w="108" w:type="dxa"/>
          </w:tblCellMar>
        </w:tblPrEx>
        <w:trPr>
          <w:trHeight w:val="402" w:hRule="atLeast"/>
        </w:trPr>
        <w:tc>
          <w:tcPr>
            <w:tcW w:w="320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kern w:val="0"/>
                <w:sz w:val="22"/>
              </w:rPr>
            </w:pPr>
          </w:p>
        </w:tc>
        <w:tc>
          <w:tcPr>
            <w:tcW w:w="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kern w:val="0"/>
                <w:sz w:val="22"/>
              </w:rPr>
            </w:pPr>
            <w:r>
              <w:rPr>
                <w:rFonts w:hint="eastAsia" w:ascii="仿宋" w:hAnsi="仿宋" w:eastAsia="仿宋" w:cs="仿宋"/>
              </w:rPr>
              <w:t>25</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 w:val="22"/>
              </w:rPr>
            </w:pPr>
          </w:p>
        </w:tc>
        <w:tc>
          <w:tcPr>
            <w:tcW w:w="33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kern w:val="0"/>
                <w:sz w:val="22"/>
              </w:rPr>
            </w:pPr>
            <w:r>
              <w:rPr>
                <w:rFonts w:hint="eastAsia" w:ascii="仿宋" w:hAnsi="仿宋" w:eastAsia="仿宋" w:cs="仿宋"/>
              </w:rPr>
              <w:t>二十五、债务付息支出</w:t>
            </w:r>
          </w:p>
        </w:tc>
        <w:tc>
          <w:tcPr>
            <w:tcW w:w="8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kern w:val="0"/>
                <w:sz w:val="22"/>
              </w:rPr>
            </w:pPr>
            <w:r>
              <w:rPr>
                <w:rFonts w:hint="eastAsia" w:ascii="仿宋" w:hAnsi="仿宋" w:eastAsia="仿宋" w:cs="仿宋"/>
              </w:rPr>
              <w:t>57</w:t>
            </w:r>
          </w:p>
        </w:tc>
        <w:tc>
          <w:tcPr>
            <w:tcW w:w="15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 w:val="22"/>
              </w:rPr>
            </w:pPr>
          </w:p>
        </w:tc>
        <w:tc>
          <w:tcPr>
            <w:tcW w:w="14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 w:val="22"/>
              </w:rPr>
            </w:pPr>
          </w:p>
        </w:tc>
        <w:tc>
          <w:tcPr>
            <w:tcW w:w="13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 w:val="22"/>
              </w:rPr>
            </w:pPr>
          </w:p>
        </w:tc>
        <w:tc>
          <w:tcPr>
            <w:tcW w:w="141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 w:val="22"/>
              </w:rPr>
            </w:pPr>
          </w:p>
        </w:tc>
      </w:tr>
      <w:tr>
        <w:tblPrEx>
          <w:tblCellMar>
            <w:top w:w="0" w:type="dxa"/>
            <w:left w:w="108" w:type="dxa"/>
            <w:bottom w:w="0" w:type="dxa"/>
            <w:right w:w="108" w:type="dxa"/>
          </w:tblCellMar>
        </w:tblPrEx>
        <w:trPr>
          <w:trHeight w:val="402" w:hRule="atLeast"/>
        </w:trPr>
        <w:tc>
          <w:tcPr>
            <w:tcW w:w="320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kern w:val="0"/>
                <w:sz w:val="22"/>
              </w:rPr>
            </w:pPr>
          </w:p>
        </w:tc>
        <w:tc>
          <w:tcPr>
            <w:tcW w:w="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kern w:val="0"/>
                <w:sz w:val="22"/>
              </w:rPr>
            </w:pPr>
            <w:r>
              <w:rPr>
                <w:rFonts w:hint="eastAsia" w:ascii="仿宋" w:hAnsi="仿宋" w:eastAsia="仿宋" w:cs="仿宋"/>
              </w:rPr>
              <w:t>26</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 w:val="22"/>
              </w:rPr>
            </w:pPr>
          </w:p>
        </w:tc>
        <w:tc>
          <w:tcPr>
            <w:tcW w:w="33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kern w:val="0"/>
                <w:sz w:val="22"/>
              </w:rPr>
            </w:pPr>
            <w:r>
              <w:rPr>
                <w:rFonts w:hint="eastAsia" w:ascii="仿宋" w:hAnsi="仿宋" w:eastAsia="仿宋" w:cs="仿宋"/>
              </w:rPr>
              <w:t>二十六、抗疫特别国债安排的支出</w:t>
            </w:r>
          </w:p>
        </w:tc>
        <w:tc>
          <w:tcPr>
            <w:tcW w:w="8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kern w:val="0"/>
                <w:sz w:val="22"/>
              </w:rPr>
            </w:pPr>
            <w:r>
              <w:rPr>
                <w:rFonts w:hint="eastAsia" w:ascii="仿宋" w:hAnsi="仿宋" w:eastAsia="仿宋" w:cs="仿宋"/>
              </w:rPr>
              <w:t>58</w:t>
            </w:r>
          </w:p>
        </w:tc>
        <w:tc>
          <w:tcPr>
            <w:tcW w:w="15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 w:val="22"/>
              </w:rPr>
            </w:pPr>
          </w:p>
        </w:tc>
        <w:tc>
          <w:tcPr>
            <w:tcW w:w="14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 w:val="22"/>
              </w:rPr>
            </w:pPr>
          </w:p>
        </w:tc>
        <w:tc>
          <w:tcPr>
            <w:tcW w:w="13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 w:val="22"/>
              </w:rPr>
            </w:pPr>
          </w:p>
        </w:tc>
        <w:tc>
          <w:tcPr>
            <w:tcW w:w="141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 w:val="22"/>
              </w:rPr>
            </w:pPr>
          </w:p>
        </w:tc>
      </w:tr>
      <w:tr>
        <w:tblPrEx>
          <w:tblCellMar>
            <w:top w:w="0" w:type="dxa"/>
            <w:left w:w="108" w:type="dxa"/>
            <w:bottom w:w="0" w:type="dxa"/>
            <w:right w:w="108" w:type="dxa"/>
          </w:tblCellMar>
        </w:tblPrEx>
        <w:trPr>
          <w:trHeight w:val="497" w:hRule="atLeast"/>
        </w:trPr>
        <w:tc>
          <w:tcPr>
            <w:tcW w:w="320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b/>
                <w:bCs/>
                <w:kern w:val="0"/>
                <w:sz w:val="22"/>
              </w:rPr>
            </w:pPr>
            <w:r>
              <w:rPr>
                <w:rFonts w:ascii="仿宋" w:hAnsi="仿宋" w:eastAsia="仿宋" w:cs="仿宋"/>
                <w:b/>
                <w:sz w:val="22"/>
              </w:rPr>
              <w:t>本年收入合计</w:t>
            </w:r>
          </w:p>
        </w:tc>
        <w:tc>
          <w:tcPr>
            <w:tcW w:w="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kern w:val="0"/>
                <w:sz w:val="22"/>
                <w:lang w:val="en-US" w:eastAsia="zh-CN"/>
              </w:rPr>
            </w:pPr>
            <w:r>
              <w:rPr>
                <w:rFonts w:hint="eastAsia" w:ascii="仿宋" w:hAnsi="仿宋" w:eastAsia="仿宋" w:cs="仿宋"/>
                <w:kern w:val="0"/>
                <w:sz w:val="22"/>
                <w:lang w:val="en-US" w:eastAsia="zh-CN"/>
              </w:rPr>
              <w:t>27</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 w:val="22"/>
              </w:rPr>
            </w:pPr>
            <w:r>
              <w:rPr>
                <w:rFonts w:hint="eastAsia" w:ascii="仿宋" w:hAnsi="仿宋" w:eastAsia="仿宋" w:cs="仿宋"/>
                <w:kern w:val="0"/>
                <w:sz w:val="22"/>
              </w:rPr>
              <w:t>8,513.98</w:t>
            </w:r>
          </w:p>
        </w:tc>
        <w:tc>
          <w:tcPr>
            <w:tcW w:w="33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b/>
                <w:bCs/>
                <w:kern w:val="0"/>
                <w:sz w:val="22"/>
              </w:rPr>
            </w:pPr>
            <w:r>
              <w:rPr>
                <w:rFonts w:hint="eastAsia" w:ascii="仿宋" w:hAnsi="仿宋" w:eastAsia="仿宋" w:cs="仿宋"/>
                <w:b/>
                <w:bCs/>
                <w:kern w:val="0"/>
                <w:sz w:val="22"/>
              </w:rPr>
              <w:t>本年支出合计</w:t>
            </w:r>
          </w:p>
        </w:tc>
        <w:tc>
          <w:tcPr>
            <w:tcW w:w="8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kern w:val="0"/>
                <w:sz w:val="22"/>
                <w:lang w:val="en-US" w:eastAsia="zh-CN"/>
              </w:rPr>
            </w:pPr>
            <w:r>
              <w:rPr>
                <w:rFonts w:hint="eastAsia" w:ascii="仿宋" w:hAnsi="仿宋" w:eastAsia="仿宋" w:cs="仿宋"/>
                <w:kern w:val="0"/>
                <w:sz w:val="22"/>
                <w:lang w:val="en-US" w:eastAsia="zh-CN"/>
              </w:rPr>
              <w:t>59</w:t>
            </w:r>
          </w:p>
        </w:tc>
        <w:tc>
          <w:tcPr>
            <w:tcW w:w="15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 w:val="22"/>
              </w:rPr>
            </w:pPr>
            <w:r>
              <w:rPr>
                <w:rFonts w:hint="eastAsia" w:ascii="仿宋" w:hAnsi="仿宋" w:eastAsia="仿宋" w:cs="仿宋"/>
              </w:rPr>
              <w:t>13,566.18</w:t>
            </w:r>
          </w:p>
        </w:tc>
        <w:tc>
          <w:tcPr>
            <w:tcW w:w="14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 w:val="22"/>
              </w:rPr>
            </w:pPr>
            <w:r>
              <w:rPr>
                <w:rFonts w:hint="eastAsia" w:ascii="仿宋" w:hAnsi="仿宋" w:eastAsia="仿宋" w:cs="仿宋"/>
              </w:rPr>
              <w:t>13,566.18</w:t>
            </w:r>
          </w:p>
        </w:tc>
        <w:tc>
          <w:tcPr>
            <w:tcW w:w="13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 w:val="22"/>
              </w:rPr>
            </w:pPr>
          </w:p>
        </w:tc>
        <w:tc>
          <w:tcPr>
            <w:tcW w:w="141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b/>
                <w:bCs/>
                <w:kern w:val="0"/>
                <w:sz w:val="22"/>
              </w:rPr>
            </w:pPr>
          </w:p>
        </w:tc>
      </w:tr>
      <w:tr>
        <w:tblPrEx>
          <w:tblCellMar>
            <w:top w:w="0" w:type="dxa"/>
            <w:left w:w="108" w:type="dxa"/>
            <w:bottom w:w="0" w:type="dxa"/>
            <w:right w:w="108" w:type="dxa"/>
          </w:tblCellMar>
        </w:tblPrEx>
        <w:trPr>
          <w:trHeight w:val="90" w:hRule="atLeast"/>
        </w:trPr>
        <w:tc>
          <w:tcPr>
            <w:tcW w:w="320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kern w:val="0"/>
                <w:sz w:val="22"/>
              </w:rPr>
            </w:pPr>
            <w:r>
              <w:rPr>
                <w:rFonts w:hint="eastAsia" w:ascii="仿宋" w:hAnsi="仿宋" w:eastAsia="仿宋" w:cs="仿宋"/>
              </w:rPr>
              <w:t>年初财政拨款结转和结余</w:t>
            </w:r>
          </w:p>
        </w:tc>
        <w:tc>
          <w:tcPr>
            <w:tcW w:w="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kern w:val="0"/>
                <w:sz w:val="22"/>
              </w:rPr>
            </w:pPr>
            <w:r>
              <w:rPr>
                <w:rFonts w:hint="eastAsia" w:ascii="仿宋" w:hAnsi="仿宋" w:eastAsia="仿宋" w:cs="仿宋"/>
              </w:rPr>
              <w:t>28</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 w:val="22"/>
              </w:rPr>
            </w:pPr>
            <w:r>
              <w:rPr>
                <w:rFonts w:hint="eastAsia" w:ascii="仿宋" w:hAnsi="仿宋" w:eastAsia="仿宋" w:cs="仿宋"/>
              </w:rPr>
              <w:t>14855.09</w:t>
            </w:r>
          </w:p>
        </w:tc>
        <w:tc>
          <w:tcPr>
            <w:tcW w:w="33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kern w:val="0"/>
                <w:sz w:val="22"/>
              </w:rPr>
            </w:pPr>
            <w:r>
              <w:rPr>
                <w:rFonts w:hint="eastAsia" w:ascii="仿宋" w:hAnsi="仿宋" w:eastAsia="仿宋" w:cs="仿宋"/>
              </w:rPr>
              <w:t>年末财政拨款结转和结余</w:t>
            </w:r>
          </w:p>
        </w:tc>
        <w:tc>
          <w:tcPr>
            <w:tcW w:w="8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kern w:val="0"/>
                <w:sz w:val="22"/>
              </w:rPr>
            </w:pPr>
            <w:r>
              <w:rPr>
                <w:rFonts w:hint="eastAsia" w:ascii="仿宋" w:hAnsi="仿宋" w:eastAsia="仿宋" w:cs="仿宋"/>
              </w:rPr>
              <w:t>60</w:t>
            </w:r>
          </w:p>
        </w:tc>
        <w:tc>
          <w:tcPr>
            <w:tcW w:w="15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 w:val="22"/>
              </w:rPr>
            </w:pPr>
            <w:r>
              <w:rPr>
                <w:rFonts w:hint="eastAsia" w:ascii="仿宋" w:hAnsi="仿宋" w:eastAsia="仿宋" w:cs="仿宋"/>
              </w:rPr>
              <w:t>9,802.88</w:t>
            </w:r>
          </w:p>
        </w:tc>
        <w:tc>
          <w:tcPr>
            <w:tcW w:w="14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 w:val="22"/>
              </w:rPr>
            </w:pPr>
            <w:r>
              <w:rPr>
                <w:rFonts w:hint="eastAsia" w:ascii="仿宋" w:hAnsi="仿宋" w:eastAsia="仿宋" w:cs="仿宋"/>
              </w:rPr>
              <w:t>8,364.63</w:t>
            </w:r>
          </w:p>
        </w:tc>
        <w:tc>
          <w:tcPr>
            <w:tcW w:w="13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 w:val="22"/>
              </w:rPr>
            </w:pPr>
            <w:r>
              <w:rPr>
                <w:rFonts w:hint="eastAsia" w:ascii="仿宋" w:hAnsi="仿宋" w:eastAsia="仿宋" w:cs="仿宋"/>
              </w:rPr>
              <w:t>1,438.26</w:t>
            </w:r>
          </w:p>
        </w:tc>
        <w:tc>
          <w:tcPr>
            <w:tcW w:w="141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 w:val="22"/>
              </w:rPr>
            </w:pPr>
          </w:p>
        </w:tc>
      </w:tr>
      <w:tr>
        <w:tblPrEx>
          <w:tblCellMar>
            <w:top w:w="0" w:type="dxa"/>
            <w:left w:w="108" w:type="dxa"/>
            <w:bottom w:w="0" w:type="dxa"/>
            <w:right w:w="108" w:type="dxa"/>
          </w:tblCellMar>
        </w:tblPrEx>
        <w:trPr>
          <w:trHeight w:val="90" w:hRule="atLeast"/>
        </w:trPr>
        <w:tc>
          <w:tcPr>
            <w:tcW w:w="320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kern w:val="0"/>
                <w:sz w:val="22"/>
              </w:rPr>
            </w:pPr>
            <w:r>
              <w:rPr>
                <w:rFonts w:hint="eastAsia" w:ascii="仿宋" w:hAnsi="仿宋" w:eastAsia="仿宋" w:cs="仿宋"/>
              </w:rPr>
              <w:t xml:space="preserve">  一般公共预算财政拨款</w:t>
            </w:r>
          </w:p>
        </w:tc>
        <w:tc>
          <w:tcPr>
            <w:tcW w:w="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kern w:val="0"/>
                <w:sz w:val="22"/>
              </w:rPr>
            </w:pPr>
            <w:r>
              <w:rPr>
                <w:rFonts w:hint="eastAsia" w:ascii="仿宋" w:hAnsi="仿宋" w:eastAsia="仿宋" w:cs="仿宋"/>
              </w:rPr>
              <w:t>29</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 w:val="22"/>
              </w:rPr>
            </w:pPr>
            <w:r>
              <w:rPr>
                <w:rFonts w:hint="eastAsia" w:ascii="仿宋" w:hAnsi="仿宋" w:eastAsia="仿宋" w:cs="仿宋"/>
              </w:rPr>
              <w:t>13416.83</w:t>
            </w:r>
          </w:p>
        </w:tc>
        <w:tc>
          <w:tcPr>
            <w:tcW w:w="33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kern w:val="0"/>
                <w:sz w:val="22"/>
              </w:rPr>
            </w:pPr>
          </w:p>
        </w:tc>
        <w:tc>
          <w:tcPr>
            <w:tcW w:w="8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kern w:val="0"/>
                <w:sz w:val="22"/>
              </w:rPr>
            </w:pPr>
            <w:r>
              <w:rPr>
                <w:rFonts w:hint="eastAsia" w:ascii="仿宋" w:hAnsi="仿宋" w:eastAsia="仿宋" w:cs="仿宋"/>
              </w:rPr>
              <w:t>61</w:t>
            </w:r>
          </w:p>
        </w:tc>
        <w:tc>
          <w:tcPr>
            <w:tcW w:w="15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 w:val="22"/>
              </w:rPr>
            </w:pPr>
          </w:p>
        </w:tc>
        <w:tc>
          <w:tcPr>
            <w:tcW w:w="14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 w:val="22"/>
              </w:rPr>
            </w:pPr>
          </w:p>
        </w:tc>
        <w:tc>
          <w:tcPr>
            <w:tcW w:w="13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 w:val="22"/>
              </w:rPr>
            </w:pPr>
          </w:p>
        </w:tc>
        <w:tc>
          <w:tcPr>
            <w:tcW w:w="141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 w:val="22"/>
              </w:rPr>
            </w:pPr>
          </w:p>
        </w:tc>
      </w:tr>
      <w:tr>
        <w:tblPrEx>
          <w:tblCellMar>
            <w:top w:w="0" w:type="dxa"/>
            <w:left w:w="108" w:type="dxa"/>
            <w:bottom w:w="0" w:type="dxa"/>
            <w:right w:w="108" w:type="dxa"/>
          </w:tblCellMar>
        </w:tblPrEx>
        <w:trPr>
          <w:trHeight w:val="90" w:hRule="atLeast"/>
        </w:trPr>
        <w:tc>
          <w:tcPr>
            <w:tcW w:w="320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kern w:val="0"/>
                <w:sz w:val="22"/>
              </w:rPr>
            </w:pPr>
            <w:r>
              <w:rPr>
                <w:rFonts w:hint="eastAsia" w:ascii="仿宋" w:hAnsi="仿宋" w:eastAsia="仿宋" w:cs="仿宋"/>
              </w:rPr>
              <w:t xml:space="preserve">  政府性基金预算财政拨款</w:t>
            </w:r>
          </w:p>
        </w:tc>
        <w:tc>
          <w:tcPr>
            <w:tcW w:w="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kern w:val="0"/>
                <w:sz w:val="22"/>
              </w:rPr>
            </w:pPr>
            <w:r>
              <w:rPr>
                <w:rFonts w:hint="eastAsia" w:ascii="仿宋" w:hAnsi="仿宋" w:eastAsia="仿宋" w:cs="仿宋"/>
              </w:rPr>
              <w:t>30</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 w:val="22"/>
              </w:rPr>
            </w:pPr>
            <w:r>
              <w:rPr>
                <w:rFonts w:hint="eastAsia" w:ascii="仿宋" w:hAnsi="仿宋" w:eastAsia="仿宋" w:cs="仿宋"/>
              </w:rPr>
              <w:t>1438.26</w:t>
            </w:r>
          </w:p>
        </w:tc>
        <w:tc>
          <w:tcPr>
            <w:tcW w:w="33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kern w:val="0"/>
                <w:sz w:val="22"/>
              </w:rPr>
            </w:pPr>
          </w:p>
        </w:tc>
        <w:tc>
          <w:tcPr>
            <w:tcW w:w="8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kern w:val="0"/>
                <w:sz w:val="22"/>
              </w:rPr>
            </w:pPr>
            <w:r>
              <w:rPr>
                <w:rFonts w:hint="eastAsia" w:ascii="仿宋" w:hAnsi="仿宋" w:eastAsia="仿宋" w:cs="仿宋"/>
              </w:rPr>
              <w:t>62</w:t>
            </w:r>
          </w:p>
        </w:tc>
        <w:tc>
          <w:tcPr>
            <w:tcW w:w="15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 w:val="22"/>
              </w:rPr>
            </w:pPr>
          </w:p>
        </w:tc>
        <w:tc>
          <w:tcPr>
            <w:tcW w:w="14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 w:val="22"/>
              </w:rPr>
            </w:pPr>
          </w:p>
        </w:tc>
        <w:tc>
          <w:tcPr>
            <w:tcW w:w="13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 w:val="22"/>
              </w:rPr>
            </w:pPr>
          </w:p>
        </w:tc>
        <w:tc>
          <w:tcPr>
            <w:tcW w:w="141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 w:val="22"/>
              </w:rPr>
            </w:pPr>
          </w:p>
        </w:tc>
      </w:tr>
      <w:tr>
        <w:tblPrEx>
          <w:tblCellMar>
            <w:top w:w="0" w:type="dxa"/>
            <w:left w:w="108" w:type="dxa"/>
            <w:bottom w:w="0" w:type="dxa"/>
            <w:right w:w="108" w:type="dxa"/>
          </w:tblCellMar>
        </w:tblPrEx>
        <w:trPr>
          <w:trHeight w:val="90" w:hRule="atLeast"/>
        </w:trPr>
        <w:tc>
          <w:tcPr>
            <w:tcW w:w="320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kern w:val="0"/>
                <w:sz w:val="22"/>
              </w:rPr>
            </w:pPr>
            <w:r>
              <w:rPr>
                <w:rFonts w:hint="eastAsia" w:ascii="仿宋" w:hAnsi="仿宋" w:eastAsia="仿宋" w:cs="仿宋"/>
              </w:rPr>
              <w:t xml:space="preserve">  国有资本经营预算财政拨款</w:t>
            </w:r>
          </w:p>
        </w:tc>
        <w:tc>
          <w:tcPr>
            <w:tcW w:w="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kern w:val="0"/>
                <w:sz w:val="22"/>
              </w:rPr>
            </w:pPr>
            <w:r>
              <w:rPr>
                <w:rFonts w:hint="eastAsia" w:ascii="仿宋" w:hAnsi="仿宋" w:eastAsia="仿宋" w:cs="仿宋"/>
              </w:rPr>
              <w:t>31</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 w:val="22"/>
              </w:rPr>
            </w:pPr>
            <w:r>
              <w:rPr>
                <w:rFonts w:hint="eastAsia" w:ascii="仿宋" w:hAnsi="仿宋" w:eastAsia="仿宋" w:cs="仿宋"/>
              </w:rPr>
              <w:t>0.0</w:t>
            </w:r>
          </w:p>
        </w:tc>
        <w:tc>
          <w:tcPr>
            <w:tcW w:w="33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kern w:val="0"/>
                <w:sz w:val="22"/>
              </w:rPr>
            </w:pPr>
          </w:p>
        </w:tc>
        <w:tc>
          <w:tcPr>
            <w:tcW w:w="8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kern w:val="0"/>
                <w:sz w:val="22"/>
              </w:rPr>
            </w:pPr>
            <w:r>
              <w:rPr>
                <w:rFonts w:hint="eastAsia" w:ascii="仿宋" w:hAnsi="仿宋" w:eastAsia="仿宋" w:cs="仿宋"/>
              </w:rPr>
              <w:t>63</w:t>
            </w:r>
          </w:p>
        </w:tc>
        <w:tc>
          <w:tcPr>
            <w:tcW w:w="15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 w:val="22"/>
              </w:rPr>
            </w:pPr>
          </w:p>
        </w:tc>
        <w:tc>
          <w:tcPr>
            <w:tcW w:w="14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 w:val="22"/>
              </w:rPr>
            </w:pPr>
          </w:p>
        </w:tc>
        <w:tc>
          <w:tcPr>
            <w:tcW w:w="13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 w:val="22"/>
              </w:rPr>
            </w:pPr>
          </w:p>
        </w:tc>
        <w:tc>
          <w:tcPr>
            <w:tcW w:w="141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 w:val="22"/>
              </w:rPr>
            </w:pPr>
          </w:p>
        </w:tc>
      </w:tr>
      <w:tr>
        <w:tblPrEx>
          <w:tblCellMar>
            <w:top w:w="0" w:type="dxa"/>
            <w:left w:w="108" w:type="dxa"/>
            <w:bottom w:w="0" w:type="dxa"/>
            <w:right w:w="108" w:type="dxa"/>
          </w:tblCellMar>
        </w:tblPrEx>
        <w:trPr>
          <w:trHeight w:val="459" w:hRule="atLeast"/>
        </w:trPr>
        <w:tc>
          <w:tcPr>
            <w:tcW w:w="3208"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b/>
                <w:bCs/>
                <w:kern w:val="0"/>
                <w:sz w:val="22"/>
              </w:rPr>
            </w:pPr>
            <w:r>
              <w:rPr>
                <w:rFonts w:hint="eastAsia" w:ascii="仿宋" w:hAnsi="仿宋" w:eastAsia="仿宋" w:cs="仿宋"/>
                <w:b/>
                <w:bCs/>
                <w:kern w:val="0"/>
                <w:sz w:val="22"/>
              </w:rPr>
              <w:t>总计</w:t>
            </w:r>
          </w:p>
        </w:tc>
        <w:tc>
          <w:tcPr>
            <w:tcW w:w="760"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kern w:val="0"/>
                <w:sz w:val="22"/>
                <w:lang w:val="en-US" w:eastAsia="zh-CN"/>
              </w:rPr>
            </w:pPr>
            <w:r>
              <w:rPr>
                <w:rFonts w:hint="eastAsia" w:ascii="仿宋" w:hAnsi="仿宋" w:eastAsia="仿宋" w:cs="仿宋"/>
                <w:kern w:val="0"/>
                <w:sz w:val="22"/>
                <w:lang w:val="en-US" w:eastAsia="zh-CN"/>
              </w:rPr>
              <w:t>32</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 w:val="22"/>
              </w:rPr>
            </w:pPr>
            <w:r>
              <w:rPr>
                <w:rFonts w:hint="eastAsia" w:ascii="仿宋" w:hAnsi="仿宋" w:eastAsia="仿宋" w:cs="仿宋"/>
                <w:kern w:val="0"/>
                <w:sz w:val="22"/>
              </w:rPr>
              <w:t>23,369.06</w:t>
            </w:r>
          </w:p>
        </w:tc>
        <w:tc>
          <w:tcPr>
            <w:tcW w:w="3380"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b/>
                <w:bCs/>
                <w:kern w:val="0"/>
                <w:sz w:val="22"/>
              </w:rPr>
            </w:pPr>
            <w:r>
              <w:rPr>
                <w:rFonts w:hint="eastAsia" w:ascii="仿宋" w:hAnsi="仿宋" w:eastAsia="仿宋" w:cs="仿宋"/>
                <w:b/>
                <w:bCs/>
                <w:kern w:val="0"/>
                <w:sz w:val="22"/>
              </w:rPr>
              <w:t>总计</w:t>
            </w:r>
          </w:p>
        </w:tc>
        <w:tc>
          <w:tcPr>
            <w:tcW w:w="820"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kern w:val="0"/>
                <w:sz w:val="22"/>
                <w:lang w:val="en-US" w:eastAsia="zh-CN"/>
              </w:rPr>
            </w:pPr>
            <w:r>
              <w:rPr>
                <w:rFonts w:hint="eastAsia" w:ascii="仿宋" w:hAnsi="仿宋" w:eastAsia="仿宋" w:cs="仿宋"/>
                <w:kern w:val="0"/>
                <w:sz w:val="22"/>
                <w:lang w:val="en-US" w:eastAsia="zh-CN"/>
              </w:rPr>
              <w:t>64</w:t>
            </w:r>
          </w:p>
        </w:tc>
        <w:tc>
          <w:tcPr>
            <w:tcW w:w="1580"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 w:val="22"/>
              </w:rPr>
            </w:pPr>
            <w:r>
              <w:rPr>
                <w:rFonts w:hint="eastAsia" w:ascii="仿宋" w:hAnsi="仿宋" w:eastAsia="仿宋" w:cs="仿宋"/>
              </w:rPr>
              <w:t>23,369.06</w:t>
            </w:r>
          </w:p>
        </w:tc>
        <w:tc>
          <w:tcPr>
            <w:tcW w:w="1400"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 w:val="22"/>
              </w:rPr>
            </w:pPr>
            <w:r>
              <w:rPr>
                <w:rFonts w:hint="eastAsia" w:ascii="仿宋" w:hAnsi="仿宋" w:eastAsia="仿宋" w:cs="仿宋"/>
              </w:rPr>
              <w:t>21,930.81</w:t>
            </w:r>
          </w:p>
        </w:tc>
        <w:tc>
          <w:tcPr>
            <w:tcW w:w="13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b/>
                <w:bCs/>
                <w:kern w:val="0"/>
                <w:sz w:val="22"/>
              </w:rPr>
            </w:pPr>
            <w:r>
              <w:rPr>
                <w:rFonts w:hint="eastAsia" w:ascii="仿宋" w:hAnsi="仿宋" w:eastAsia="仿宋" w:cs="仿宋"/>
              </w:rPr>
              <w:t>1,438.26</w:t>
            </w:r>
          </w:p>
        </w:tc>
        <w:tc>
          <w:tcPr>
            <w:tcW w:w="141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b/>
                <w:bCs/>
                <w:kern w:val="0"/>
                <w:sz w:val="22"/>
              </w:rPr>
            </w:pPr>
          </w:p>
        </w:tc>
      </w:tr>
      <w:tr>
        <w:tblPrEx>
          <w:tblCellMar>
            <w:top w:w="0" w:type="dxa"/>
            <w:left w:w="108" w:type="dxa"/>
            <w:bottom w:w="0" w:type="dxa"/>
            <w:right w:w="108" w:type="dxa"/>
          </w:tblCellMar>
        </w:tblPrEx>
        <w:trPr>
          <w:trHeight w:val="295" w:hRule="atLeast"/>
        </w:trPr>
        <w:tc>
          <w:tcPr>
            <w:tcW w:w="15522" w:type="dxa"/>
            <w:gridSpan w:val="9"/>
            <w:tcBorders>
              <w:top w:val="single" w:color="auto" w:sz="4" w:space="0"/>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kern w:val="0"/>
                <w:sz w:val="21"/>
                <w:szCs w:val="21"/>
              </w:rPr>
            </w:pPr>
            <w:r>
              <w:rPr>
                <w:rFonts w:hint="eastAsia" w:ascii="仿宋" w:hAnsi="仿宋" w:eastAsia="仿宋" w:cs="仿宋"/>
                <w:kern w:val="0"/>
                <w:sz w:val="21"/>
                <w:szCs w:val="21"/>
              </w:rPr>
              <w:t>注：本表反映部门本年度一般公共预算财政拨款、政府性基金预算财政拨款和国有资本经营预算财政拨款的总收支和年末结转结余情况。</w:t>
            </w:r>
          </w:p>
        </w:tc>
      </w:tr>
    </w:tbl>
    <w:p>
      <w:pPr>
        <w:widowControl/>
        <w:jc w:val="both"/>
        <w:rPr>
          <w:rFonts w:ascii="Times New Roman" w:hAnsi="Times New Roman" w:eastAsia="方正小标宋_GBK" w:cs="Times New Roman"/>
          <w:kern w:val="0"/>
          <w:sz w:val="36"/>
          <w:szCs w:val="36"/>
        </w:rPr>
        <w:sectPr>
          <w:pgSz w:w="16838" w:h="11906" w:orient="landscape"/>
          <w:pgMar w:top="1582" w:right="567" w:bottom="771" w:left="567" w:header="851" w:footer="992" w:gutter="0"/>
          <w:pgNumType w:fmt="numberInDash"/>
          <w:cols w:space="0" w:num="1"/>
          <w:rtlGutter w:val="0"/>
          <w:docGrid w:type="lines" w:linePitch="319" w:charSpace="0"/>
        </w:sectPr>
      </w:pPr>
    </w:p>
    <w:bookmarkEnd w:id="1"/>
    <w:tbl>
      <w:tblPr>
        <w:tblStyle w:val="7"/>
        <w:tblW w:w="14219" w:type="dxa"/>
        <w:jc w:val="center"/>
        <w:tblLayout w:type="fixed"/>
        <w:tblCellMar>
          <w:top w:w="0" w:type="dxa"/>
          <w:left w:w="108" w:type="dxa"/>
          <w:bottom w:w="0" w:type="dxa"/>
          <w:right w:w="108" w:type="dxa"/>
        </w:tblCellMar>
      </w:tblPr>
      <w:tblGrid>
        <w:gridCol w:w="1693"/>
        <w:gridCol w:w="4886"/>
        <w:gridCol w:w="2674"/>
        <w:gridCol w:w="2486"/>
        <w:gridCol w:w="2480"/>
      </w:tblGrid>
      <w:tr>
        <w:tblPrEx>
          <w:tblCellMar>
            <w:top w:w="0" w:type="dxa"/>
            <w:left w:w="108" w:type="dxa"/>
            <w:bottom w:w="0" w:type="dxa"/>
            <w:right w:w="108" w:type="dxa"/>
          </w:tblCellMar>
        </w:tblPrEx>
        <w:trPr>
          <w:trHeight w:val="405" w:hRule="atLeast"/>
          <w:jc w:val="center"/>
        </w:trPr>
        <w:tc>
          <w:tcPr>
            <w:tcW w:w="14219" w:type="dxa"/>
            <w:gridSpan w:val="5"/>
            <w:tcBorders>
              <w:top w:val="nil"/>
              <w:left w:val="nil"/>
              <w:bottom w:val="nil"/>
              <w:right w:val="nil"/>
            </w:tcBorders>
            <w:shd w:val="clear" w:color="auto" w:fill="auto"/>
            <w:vAlign w:val="center"/>
          </w:tcPr>
          <w:p>
            <w:pPr>
              <w:widowControl/>
              <w:jc w:val="center"/>
              <w:rPr>
                <w:rFonts w:hint="eastAsia" w:ascii="仿宋" w:hAnsi="仿宋" w:eastAsia="仿宋" w:cs="仿宋"/>
                <w:b/>
                <w:kern w:val="0"/>
                <w:szCs w:val="21"/>
              </w:rPr>
            </w:pPr>
            <w:r>
              <w:rPr>
                <w:rFonts w:hint="eastAsia" w:ascii="仿宋" w:hAnsi="仿宋" w:eastAsia="仿宋" w:cs="仿宋"/>
                <w:b/>
                <w:bCs/>
                <w:kern w:val="0"/>
                <w:sz w:val="36"/>
                <w:szCs w:val="36"/>
              </w:rPr>
              <w:t>一般公共预算财政拨款支出决算表</w:t>
            </w:r>
          </w:p>
        </w:tc>
      </w:tr>
      <w:tr>
        <w:tblPrEx>
          <w:tblCellMar>
            <w:top w:w="0" w:type="dxa"/>
            <w:left w:w="108" w:type="dxa"/>
            <w:bottom w:w="0" w:type="dxa"/>
            <w:right w:w="108" w:type="dxa"/>
          </w:tblCellMar>
        </w:tblPrEx>
        <w:trPr>
          <w:trHeight w:val="405" w:hRule="atLeast"/>
          <w:jc w:val="center"/>
        </w:trPr>
        <w:tc>
          <w:tcPr>
            <w:tcW w:w="14219" w:type="dxa"/>
            <w:gridSpan w:val="5"/>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b/>
                <w:kern w:val="0"/>
                <w:szCs w:val="21"/>
              </w:rPr>
            </w:pPr>
            <w:r>
              <w:rPr>
                <w:rFonts w:hint="eastAsia" w:ascii="仿宋" w:hAnsi="仿宋" w:eastAsia="仿宋" w:cs="仿宋"/>
                <w:color w:val="000000"/>
                <w:kern w:val="0"/>
                <w:szCs w:val="21"/>
              </w:rPr>
              <w:t>公开05表</w:t>
            </w:r>
          </w:p>
        </w:tc>
      </w:tr>
      <w:tr>
        <w:tblPrEx>
          <w:tblCellMar>
            <w:top w:w="0" w:type="dxa"/>
            <w:left w:w="108" w:type="dxa"/>
            <w:bottom w:w="0" w:type="dxa"/>
            <w:right w:w="108" w:type="dxa"/>
          </w:tblCellMar>
        </w:tblPrEx>
        <w:trPr>
          <w:trHeight w:val="405" w:hRule="atLeast"/>
          <w:jc w:val="center"/>
        </w:trPr>
        <w:tc>
          <w:tcPr>
            <w:tcW w:w="6579" w:type="dxa"/>
            <w:gridSpan w:val="2"/>
            <w:tcBorders>
              <w:top w:val="nil"/>
              <w:left w:val="nil"/>
              <w:bottom w:val="single" w:color="auto" w:sz="4" w:space="0"/>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kern w:val="0"/>
                <w:szCs w:val="21"/>
              </w:rPr>
            </w:pPr>
            <w:r>
              <w:rPr>
                <w:rFonts w:hint="eastAsia" w:ascii="仿宋" w:hAnsi="仿宋" w:eastAsia="仿宋" w:cs="仿宋"/>
                <w:color w:val="000000"/>
                <w:kern w:val="0"/>
                <w:szCs w:val="21"/>
                <w:lang w:eastAsia="zh-CN"/>
              </w:rPr>
              <w:t>部门</w:t>
            </w:r>
            <w:r>
              <w:rPr>
                <w:rFonts w:hint="eastAsia" w:ascii="仿宋" w:hAnsi="仿宋" w:eastAsia="仿宋" w:cs="仿宋"/>
                <w:color w:val="000000"/>
                <w:kern w:val="0"/>
                <w:szCs w:val="21"/>
              </w:rPr>
              <w:t>：</w:t>
            </w:r>
            <w:r>
              <w:rPr>
                <w:rFonts w:ascii="仿宋" w:hAnsi="仿宋" w:eastAsia="仿宋" w:cs="仿宋"/>
                <w:color w:val="000000"/>
              </w:rPr>
              <w:t>衡阳幼儿师范高等专科学校</w:t>
            </w:r>
          </w:p>
        </w:tc>
        <w:tc>
          <w:tcPr>
            <w:tcW w:w="7640" w:type="dxa"/>
            <w:gridSpan w:val="3"/>
            <w:tcBorders>
              <w:top w:val="nil"/>
              <w:left w:val="nil"/>
              <w:bottom w:val="single" w:color="auto" w:sz="4" w:space="0"/>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b/>
                <w:kern w:val="0"/>
                <w:szCs w:val="21"/>
              </w:rPr>
            </w:pPr>
            <w:r>
              <w:rPr>
                <w:rFonts w:hint="eastAsia" w:ascii="仿宋" w:hAnsi="仿宋" w:eastAsia="仿宋" w:cs="仿宋"/>
                <w:color w:val="000000"/>
                <w:kern w:val="0"/>
                <w:szCs w:val="21"/>
              </w:rPr>
              <w:t>单位：万元</w:t>
            </w:r>
          </w:p>
        </w:tc>
      </w:tr>
      <w:tr>
        <w:tblPrEx>
          <w:tblCellMar>
            <w:top w:w="0" w:type="dxa"/>
            <w:left w:w="108" w:type="dxa"/>
            <w:bottom w:w="0" w:type="dxa"/>
            <w:right w:w="108" w:type="dxa"/>
          </w:tblCellMar>
        </w:tblPrEx>
        <w:trPr>
          <w:trHeight w:val="90" w:hRule="atLeast"/>
          <w:jc w:val="center"/>
        </w:trPr>
        <w:tc>
          <w:tcPr>
            <w:tcW w:w="657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b/>
                <w:kern w:val="0"/>
                <w:szCs w:val="21"/>
              </w:rPr>
            </w:pPr>
            <w:r>
              <w:rPr>
                <w:rFonts w:hint="eastAsia" w:ascii="仿宋" w:hAnsi="仿宋" w:eastAsia="仿宋" w:cs="仿宋"/>
                <w:b/>
                <w:kern w:val="0"/>
                <w:szCs w:val="21"/>
              </w:rPr>
              <w:t xml:space="preserve">项 </w:t>
            </w:r>
            <w:r>
              <w:rPr>
                <w:rFonts w:hint="eastAsia" w:ascii="仿宋" w:hAnsi="仿宋" w:eastAsia="仿宋" w:cs="仿宋"/>
                <w:b/>
                <w:color w:val="000000"/>
                <w:kern w:val="0"/>
                <w:szCs w:val="21"/>
              </w:rPr>
              <w:t xml:space="preserve">   </w:t>
            </w:r>
            <w:r>
              <w:rPr>
                <w:rFonts w:hint="eastAsia" w:ascii="仿宋" w:hAnsi="仿宋" w:eastAsia="仿宋" w:cs="仿宋"/>
                <w:b/>
                <w:kern w:val="0"/>
                <w:szCs w:val="21"/>
              </w:rPr>
              <w:t>目</w:t>
            </w:r>
          </w:p>
        </w:tc>
        <w:tc>
          <w:tcPr>
            <w:tcW w:w="764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b/>
                <w:kern w:val="0"/>
                <w:szCs w:val="21"/>
              </w:rPr>
            </w:pPr>
            <w:r>
              <w:rPr>
                <w:rFonts w:hint="eastAsia" w:ascii="仿宋" w:hAnsi="仿宋" w:eastAsia="仿宋" w:cs="仿宋"/>
                <w:b/>
                <w:kern w:val="0"/>
                <w:szCs w:val="21"/>
              </w:rPr>
              <w:t>本年支出</w:t>
            </w:r>
          </w:p>
        </w:tc>
      </w:tr>
      <w:tr>
        <w:tblPrEx>
          <w:tblCellMar>
            <w:top w:w="0" w:type="dxa"/>
            <w:left w:w="108" w:type="dxa"/>
            <w:bottom w:w="0" w:type="dxa"/>
            <w:right w:w="108" w:type="dxa"/>
          </w:tblCellMar>
        </w:tblPrEx>
        <w:trPr>
          <w:trHeight w:val="495" w:hRule="atLeast"/>
          <w:jc w:val="center"/>
        </w:trPr>
        <w:tc>
          <w:tcPr>
            <w:tcW w:w="169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b/>
                <w:kern w:val="0"/>
                <w:szCs w:val="21"/>
              </w:rPr>
            </w:pPr>
            <w:r>
              <w:rPr>
                <w:rFonts w:hint="eastAsia" w:ascii="仿宋" w:hAnsi="仿宋" w:eastAsia="仿宋" w:cs="仿宋"/>
                <w:b/>
                <w:kern w:val="0"/>
                <w:szCs w:val="21"/>
              </w:rPr>
              <w:t>功能分类</w:t>
            </w:r>
          </w:p>
          <w:p>
            <w:pPr>
              <w:keepNext w:val="0"/>
              <w:keepLines w:val="0"/>
              <w:pageBreakBefore w:val="0"/>
              <w:widowControl/>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b/>
                <w:kern w:val="0"/>
                <w:szCs w:val="21"/>
              </w:rPr>
            </w:pPr>
            <w:r>
              <w:rPr>
                <w:rFonts w:hint="eastAsia" w:ascii="仿宋" w:hAnsi="仿宋" w:eastAsia="仿宋" w:cs="仿宋"/>
                <w:b/>
                <w:kern w:val="0"/>
                <w:szCs w:val="21"/>
              </w:rPr>
              <w:t>科目编码</w:t>
            </w:r>
          </w:p>
        </w:tc>
        <w:tc>
          <w:tcPr>
            <w:tcW w:w="488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b/>
                <w:kern w:val="0"/>
                <w:szCs w:val="21"/>
              </w:rPr>
            </w:pPr>
            <w:r>
              <w:rPr>
                <w:rFonts w:hint="eastAsia" w:ascii="仿宋" w:hAnsi="仿宋" w:eastAsia="仿宋" w:cs="仿宋"/>
                <w:b/>
                <w:kern w:val="0"/>
                <w:szCs w:val="21"/>
              </w:rPr>
              <w:t>科目名称</w:t>
            </w:r>
          </w:p>
        </w:tc>
        <w:tc>
          <w:tcPr>
            <w:tcW w:w="267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b/>
                <w:kern w:val="0"/>
                <w:szCs w:val="21"/>
              </w:rPr>
            </w:pPr>
            <w:r>
              <w:rPr>
                <w:rFonts w:hint="eastAsia" w:ascii="仿宋" w:hAnsi="仿宋" w:eastAsia="仿宋" w:cs="仿宋"/>
                <w:b/>
                <w:kern w:val="0"/>
                <w:szCs w:val="21"/>
              </w:rPr>
              <w:t>小计</w:t>
            </w:r>
          </w:p>
        </w:tc>
        <w:tc>
          <w:tcPr>
            <w:tcW w:w="248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b/>
                <w:kern w:val="0"/>
                <w:szCs w:val="21"/>
              </w:rPr>
            </w:pPr>
            <w:r>
              <w:rPr>
                <w:rFonts w:hint="eastAsia" w:ascii="仿宋" w:hAnsi="仿宋" w:eastAsia="仿宋" w:cs="仿宋"/>
                <w:b/>
                <w:kern w:val="0"/>
                <w:szCs w:val="21"/>
              </w:rPr>
              <w:t>基本支出</w:t>
            </w:r>
          </w:p>
        </w:tc>
        <w:tc>
          <w:tcPr>
            <w:tcW w:w="24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b/>
                <w:kern w:val="0"/>
                <w:szCs w:val="21"/>
              </w:rPr>
            </w:pPr>
            <w:r>
              <w:rPr>
                <w:rFonts w:hint="eastAsia" w:ascii="仿宋" w:hAnsi="仿宋" w:eastAsia="仿宋" w:cs="仿宋"/>
                <w:b/>
                <w:kern w:val="0"/>
                <w:szCs w:val="21"/>
              </w:rPr>
              <w:t>项目支出</w:t>
            </w:r>
          </w:p>
        </w:tc>
      </w:tr>
      <w:tr>
        <w:tblPrEx>
          <w:tblCellMar>
            <w:top w:w="0" w:type="dxa"/>
            <w:left w:w="108" w:type="dxa"/>
            <w:bottom w:w="0" w:type="dxa"/>
            <w:right w:w="108" w:type="dxa"/>
          </w:tblCellMar>
        </w:tblPrEx>
        <w:trPr>
          <w:trHeight w:val="360" w:hRule="atLeast"/>
          <w:jc w:val="center"/>
        </w:trPr>
        <w:tc>
          <w:tcPr>
            <w:tcW w:w="1693"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kern w:val="0"/>
                <w:szCs w:val="21"/>
              </w:rPr>
            </w:pPr>
          </w:p>
        </w:tc>
        <w:tc>
          <w:tcPr>
            <w:tcW w:w="4886"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kern w:val="0"/>
                <w:szCs w:val="21"/>
              </w:rPr>
            </w:pPr>
          </w:p>
        </w:tc>
        <w:tc>
          <w:tcPr>
            <w:tcW w:w="267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kern w:val="0"/>
                <w:szCs w:val="21"/>
              </w:rPr>
            </w:pPr>
          </w:p>
        </w:tc>
        <w:tc>
          <w:tcPr>
            <w:tcW w:w="2486"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kern w:val="0"/>
                <w:szCs w:val="21"/>
              </w:rPr>
            </w:pPr>
          </w:p>
        </w:tc>
        <w:tc>
          <w:tcPr>
            <w:tcW w:w="248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kern w:val="0"/>
                <w:szCs w:val="21"/>
              </w:rPr>
            </w:pPr>
          </w:p>
        </w:tc>
      </w:tr>
      <w:tr>
        <w:tblPrEx>
          <w:tblCellMar>
            <w:top w:w="0" w:type="dxa"/>
            <w:left w:w="108" w:type="dxa"/>
            <w:bottom w:w="0" w:type="dxa"/>
            <w:right w:w="108" w:type="dxa"/>
          </w:tblCellMar>
        </w:tblPrEx>
        <w:trPr>
          <w:trHeight w:val="312" w:hRule="atLeast"/>
          <w:jc w:val="center"/>
        </w:trPr>
        <w:tc>
          <w:tcPr>
            <w:tcW w:w="1693"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kern w:val="0"/>
                <w:szCs w:val="21"/>
              </w:rPr>
            </w:pPr>
          </w:p>
        </w:tc>
        <w:tc>
          <w:tcPr>
            <w:tcW w:w="4886"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kern w:val="0"/>
                <w:szCs w:val="21"/>
              </w:rPr>
            </w:pPr>
          </w:p>
        </w:tc>
        <w:tc>
          <w:tcPr>
            <w:tcW w:w="267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kern w:val="0"/>
                <w:szCs w:val="21"/>
              </w:rPr>
            </w:pPr>
          </w:p>
        </w:tc>
        <w:tc>
          <w:tcPr>
            <w:tcW w:w="2486"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kern w:val="0"/>
                <w:szCs w:val="21"/>
              </w:rPr>
            </w:pPr>
          </w:p>
        </w:tc>
        <w:tc>
          <w:tcPr>
            <w:tcW w:w="248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kern w:val="0"/>
                <w:szCs w:val="21"/>
              </w:rPr>
            </w:pPr>
          </w:p>
        </w:tc>
      </w:tr>
      <w:tr>
        <w:tblPrEx>
          <w:tblCellMar>
            <w:top w:w="0" w:type="dxa"/>
            <w:left w:w="108" w:type="dxa"/>
            <w:bottom w:w="0" w:type="dxa"/>
            <w:right w:w="108" w:type="dxa"/>
          </w:tblCellMar>
        </w:tblPrEx>
        <w:trPr>
          <w:trHeight w:val="450" w:hRule="atLeast"/>
          <w:jc w:val="center"/>
        </w:trPr>
        <w:tc>
          <w:tcPr>
            <w:tcW w:w="657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kern w:val="0"/>
                <w:szCs w:val="21"/>
              </w:rPr>
            </w:pPr>
            <w:r>
              <w:rPr>
                <w:rFonts w:hint="eastAsia" w:ascii="仿宋" w:hAnsi="仿宋" w:eastAsia="仿宋" w:cs="仿宋"/>
                <w:kern w:val="0"/>
                <w:szCs w:val="21"/>
              </w:rPr>
              <w:t>栏次</w:t>
            </w:r>
          </w:p>
        </w:tc>
        <w:tc>
          <w:tcPr>
            <w:tcW w:w="26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kern w:val="0"/>
                <w:szCs w:val="21"/>
              </w:rPr>
            </w:pPr>
            <w:r>
              <w:rPr>
                <w:rFonts w:hint="eastAsia" w:ascii="仿宋" w:hAnsi="仿宋" w:eastAsia="仿宋" w:cs="仿宋"/>
                <w:kern w:val="0"/>
                <w:szCs w:val="21"/>
              </w:rPr>
              <w:t>1</w:t>
            </w:r>
          </w:p>
        </w:tc>
        <w:tc>
          <w:tcPr>
            <w:tcW w:w="24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kern w:val="0"/>
                <w:szCs w:val="21"/>
              </w:rPr>
            </w:pPr>
            <w:r>
              <w:rPr>
                <w:rFonts w:hint="eastAsia" w:ascii="仿宋" w:hAnsi="仿宋" w:eastAsia="仿宋" w:cs="仿宋"/>
                <w:kern w:val="0"/>
                <w:szCs w:val="21"/>
              </w:rPr>
              <w:t>2</w:t>
            </w:r>
          </w:p>
        </w:tc>
        <w:tc>
          <w:tcPr>
            <w:tcW w:w="24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kern w:val="0"/>
                <w:szCs w:val="21"/>
              </w:rPr>
            </w:pPr>
            <w:r>
              <w:rPr>
                <w:rFonts w:hint="eastAsia" w:ascii="仿宋" w:hAnsi="仿宋" w:eastAsia="仿宋" w:cs="仿宋"/>
                <w:kern w:val="0"/>
                <w:szCs w:val="21"/>
              </w:rPr>
              <w:t>3</w:t>
            </w:r>
          </w:p>
        </w:tc>
      </w:tr>
      <w:tr>
        <w:tblPrEx>
          <w:tblCellMar>
            <w:top w:w="0" w:type="dxa"/>
            <w:left w:w="108" w:type="dxa"/>
            <w:bottom w:w="0" w:type="dxa"/>
            <w:right w:w="108" w:type="dxa"/>
          </w:tblCellMar>
        </w:tblPrEx>
        <w:trPr>
          <w:trHeight w:val="450" w:hRule="atLeast"/>
          <w:jc w:val="center"/>
        </w:trPr>
        <w:tc>
          <w:tcPr>
            <w:tcW w:w="657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kern w:val="0"/>
                <w:szCs w:val="21"/>
              </w:rPr>
            </w:pPr>
            <w:r>
              <w:rPr>
                <w:rFonts w:ascii="仿宋" w:hAnsi="仿宋" w:eastAsia="仿宋" w:cs="仿宋"/>
              </w:rPr>
              <w:t>合计</w:t>
            </w:r>
          </w:p>
        </w:tc>
        <w:tc>
          <w:tcPr>
            <w:tcW w:w="26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Cs w:val="21"/>
              </w:rPr>
            </w:pPr>
            <w:r>
              <w:rPr>
                <w:rFonts w:hint="eastAsia" w:ascii="仿宋" w:hAnsi="仿宋" w:eastAsia="仿宋" w:cs="仿宋"/>
              </w:rPr>
              <w:t>13,566.18</w:t>
            </w:r>
          </w:p>
        </w:tc>
        <w:tc>
          <w:tcPr>
            <w:tcW w:w="24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Cs w:val="21"/>
              </w:rPr>
            </w:pPr>
            <w:r>
              <w:rPr>
                <w:rFonts w:hint="eastAsia" w:ascii="仿宋" w:hAnsi="仿宋" w:eastAsia="仿宋" w:cs="仿宋"/>
              </w:rPr>
              <w:t>7,874.58</w:t>
            </w:r>
          </w:p>
        </w:tc>
        <w:tc>
          <w:tcPr>
            <w:tcW w:w="24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Cs w:val="21"/>
              </w:rPr>
            </w:pPr>
            <w:r>
              <w:rPr>
                <w:rFonts w:hint="eastAsia" w:ascii="仿宋" w:hAnsi="仿宋" w:eastAsia="仿宋" w:cs="仿宋"/>
              </w:rPr>
              <w:t>5,691.60</w:t>
            </w:r>
          </w:p>
        </w:tc>
      </w:tr>
      <w:tr>
        <w:tblPrEx>
          <w:tblCellMar>
            <w:top w:w="0" w:type="dxa"/>
            <w:left w:w="108" w:type="dxa"/>
            <w:bottom w:w="0" w:type="dxa"/>
            <w:right w:w="108" w:type="dxa"/>
          </w:tblCellMar>
        </w:tblPrEx>
        <w:trPr>
          <w:trHeight w:val="448" w:hRule="atLeast"/>
          <w:jc w:val="center"/>
        </w:trPr>
        <w:tc>
          <w:tcPr>
            <w:tcW w:w="16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kern w:val="0"/>
                <w:szCs w:val="21"/>
              </w:rPr>
            </w:pPr>
            <w:r>
              <w:rPr>
                <w:rFonts w:hint="eastAsia" w:ascii="仿宋" w:hAnsi="仿宋" w:eastAsia="仿宋" w:cs="仿宋"/>
              </w:rPr>
              <w:t>205</w:t>
            </w:r>
          </w:p>
        </w:tc>
        <w:tc>
          <w:tcPr>
            <w:tcW w:w="48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kern w:val="0"/>
                <w:szCs w:val="21"/>
              </w:rPr>
            </w:pPr>
            <w:r>
              <w:rPr>
                <w:rFonts w:hint="eastAsia" w:ascii="仿宋" w:hAnsi="仿宋" w:eastAsia="仿宋" w:cs="仿宋"/>
              </w:rPr>
              <w:t>教育支出</w:t>
            </w:r>
          </w:p>
        </w:tc>
        <w:tc>
          <w:tcPr>
            <w:tcW w:w="26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Cs w:val="21"/>
              </w:rPr>
            </w:pPr>
            <w:r>
              <w:rPr>
                <w:rFonts w:hint="eastAsia" w:ascii="仿宋" w:hAnsi="仿宋" w:eastAsia="仿宋" w:cs="仿宋"/>
              </w:rPr>
              <w:t>13,546.05</w:t>
            </w:r>
          </w:p>
        </w:tc>
        <w:tc>
          <w:tcPr>
            <w:tcW w:w="24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Cs w:val="21"/>
              </w:rPr>
            </w:pPr>
            <w:r>
              <w:rPr>
                <w:rFonts w:hint="eastAsia" w:ascii="仿宋" w:hAnsi="仿宋" w:eastAsia="仿宋" w:cs="仿宋"/>
              </w:rPr>
              <w:t>7,854.45</w:t>
            </w:r>
          </w:p>
        </w:tc>
        <w:tc>
          <w:tcPr>
            <w:tcW w:w="24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Cs w:val="21"/>
              </w:rPr>
            </w:pPr>
            <w:r>
              <w:rPr>
                <w:rFonts w:hint="eastAsia" w:ascii="仿宋" w:hAnsi="仿宋" w:eastAsia="仿宋" w:cs="仿宋"/>
              </w:rPr>
              <w:t>5,691.60</w:t>
            </w:r>
          </w:p>
        </w:tc>
      </w:tr>
      <w:tr>
        <w:tblPrEx>
          <w:tblCellMar>
            <w:top w:w="0" w:type="dxa"/>
            <w:left w:w="108" w:type="dxa"/>
            <w:bottom w:w="0" w:type="dxa"/>
            <w:right w:w="108" w:type="dxa"/>
          </w:tblCellMar>
        </w:tblPrEx>
        <w:trPr>
          <w:trHeight w:val="448" w:hRule="atLeast"/>
          <w:jc w:val="center"/>
        </w:trPr>
        <w:tc>
          <w:tcPr>
            <w:tcW w:w="16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kern w:val="0"/>
                <w:szCs w:val="21"/>
              </w:rPr>
            </w:pPr>
            <w:r>
              <w:rPr>
                <w:rFonts w:hint="eastAsia" w:ascii="仿宋" w:hAnsi="仿宋" w:eastAsia="仿宋" w:cs="仿宋"/>
              </w:rPr>
              <w:t xml:space="preserve">  20502</w:t>
            </w:r>
          </w:p>
        </w:tc>
        <w:tc>
          <w:tcPr>
            <w:tcW w:w="48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kern w:val="0"/>
                <w:szCs w:val="21"/>
              </w:rPr>
            </w:pPr>
            <w:r>
              <w:rPr>
                <w:rFonts w:hint="eastAsia" w:ascii="仿宋" w:hAnsi="仿宋" w:eastAsia="仿宋" w:cs="仿宋"/>
              </w:rPr>
              <w:t>普通教育</w:t>
            </w:r>
          </w:p>
        </w:tc>
        <w:tc>
          <w:tcPr>
            <w:tcW w:w="26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Cs w:val="21"/>
              </w:rPr>
            </w:pPr>
            <w:r>
              <w:rPr>
                <w:rFonts w:hint="eastAsia" w:ascii="仿宋" w:hAnsi="仿宋" w:eastAsia="仿宋" w:cs="仿宋"/>
              </w:rPr>
              <w:t>210.10</w:t>
            </w:r>
          </w:p>
        </w:tc>
        <w:tc>
          <w:tcPr>
            <w:tcW w:w="24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Cs w:val="21"/>
              </w:rPr>
            </w:pPr>
            <w:r>
              <w:rPr>
                <w:rFonts w:hint="eastAsia" w:ascii="仿宋" w:hAnsi="仿宋" w:eastAsia="仿宋" w:cs="仿宋"/>
              </w:rPr>
              <w:t>210.10</w:t>
            </w:r>
          </w:p>
        </w:tc>
        <w:tc>
          <w:tcPr>
            <w:tcW w:w="24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Cs w:val="21"/>
              </w:rPr>
            </w:pPr>
          </w:p>
        </w:tc>
      </w:tr>
      <w:tr>
        <w:tblPrEx>
          <w:tblCellMar>
            <w:top w:w="0" w:type="dxa"/>
            <w:left w:w="108" w:type="dxa"/>
            <w:bottom w:w="0" w:type="dxa"/>
            <w:right w:w="108" w:type="dxa"/>
          </w:tblCellMar>
        </w:tblPrEx>
        <w:trPr>
          <w:trHeight w:val="448" w:hRule="atLeast"/>
          <w:jc w:val="center"/>
        </w:trPr>
        <w:tc>
          <w:tcPr>
            <w:tcW w:w="16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kern w:val="0"/>
                <w:szCs w:val="21"/>
              </w:rPr>
            </w:pPr>
            <w:r>
              <w:rPr>
                <w:rFonts w:hint="eastAsia" w:ascii="仿宋" w:hAnsi="仿宋" w:eastAsia="仿宋" w:cs="仿宋"/>
              </w:rPr>
              <w:t xml:space="preserve">    2050201</w:t>
            </w:r>
          </w:p>
        </w:tc>
        <w:tc>
          <w:tcPr>
            <w:tcW w:w="48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kern w:val="0"/>
                <w:szCs w:val="21"/>
              </w:rPr>
            </w:pPr>
            <w:r>
              <w:rPr>
                <w:rFonts w:hint="eastAsia" w:ascii="仿宋" w:hAnsi="仿宋" w:eastAsia="仿宋" w:cs="仿宋"/>
              </w:rPr>
              <w:t>学前教育</w:t>
            </w:r>
          </w:p>
        </w:tc>
        <w:tc>
          <w:tcPr>
            <w:tcW w:w="26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Cs w:val="21"/>
              </w:rPr>
            </w:pPr>
            <w:r>
              <w:rPr>
                <w:rFonts w:hint="eastAsia" w:ascii="仿宋" w:hAnsi="仿宋" w:eastAsia="仿宋" w:cs="仿宋"/>
              </w:rPr>
              <w:t>210.10</w:t>
            </w:r>
          </w:p>
        </w:tc>
        <w:tc>
          <w:tcPr>
            <w:tcW w:w="24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Cs w:val="21"/>
              </w:rPr>
            </w:pPr>
            <w:r>
              <w:rPr>
                <w:rFonts w:hint="eastAsia" w:ascii="仿宋" w:hAnsi="仿宋" w:eastAsia="仿宋" w:cs="仿宋"/>
              </w:rPr>
              <w:t>210.10</w:t>
            </w:r>
          </w:p>
        </w:tc>
        <w:tc>
          <w:tcPr>
            <w:tcW w:w="24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Cs w:val="21"/>
              </w:rPr>
            </w:pPr>
          </w:p>
        </w:tc>
      </w:tr>
      <w:tr>
        <w:tblPrEx>
          <w:tblCellMar>
            <w:top w:w="0" w:type="dxa"/>
            <w:left w:w="108" w:type="dxa"/>
            <w:bottom w:w="0" w:type="dxa"/>
            <w:right w:w="108" w:type="dxa"/>
          </w:tblCellMar>
        </w:tblPrEx>
        <w:trPr>
          <w:trHeight w:val="448" w:hRule="atLeast"/>
          <w:jc w:val="center"/>
        </w:trPr>
        <w:tc>
          <w:tcPr>
            <w:tcW w:w="16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kern w:val="0"/>
                <w:szCs w:val="21"/>
              </w:rPr>
            </w:pPr>
            <w:r>
              <w:rPr>
                <w:rFonts w:hint="eastAsia" w:ascii="仿宋" w:hAnsi="仿宋" w:eastAsia="仿宋" w:cs="仿宋"/>
              </w:rPr>
              <w:t xml:space="preserve">  20503</w:t>
            </w:r>
          </w:p>
        </w:tc>
        <w:tc>
          <w:tcPr>
            <w:tcW w:w="48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kern w:val="0"/>
                <w:szCs w:val="21"/>
              </w:rPr>
            </w:pPr>
            <w:r>
              <w:rPr>
                <w:rFonts w:hint="eastAsia" w:ascii="仿宋" w:hAnsi="仿宋" w:eastAsia="仿宋" w:cs="仿宋"/>
              </w:rPr>
              <w:t>职业教育</w:t>
            </w:r>
          </w:p>
        </w:tc>
        <w:tc>
          <w:tcPr>
            <w:tcW w:w="26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Cs w:val="21"/>
              </w:rPr>
            </w:pPr>
            <w:r>
              <w:rPr>
                <w:rFonts w:hint="eastAsia" w:ascii="仿宋" w:hAnsi="仿宋" w:eastAsia="仿宋" w:cs="仿宋"/>
              </w:rPr>
              <w:t>11,111.09</w:t>
            </w:r>
          </w:p>
        </w:tc>
        <w:tc>
          <w:tcPr>
            <w:tcW w:w="24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Cs w:val="21"/>
              </w:rPr>
            </w:pPr>
            <w:r>
              <w:rPr>
                <w:rFonts w:hint="eastAsia" w:ascii="仿宋" w:hAnsi="仿宋" w:eastAsia="仿宋" w:cs="仿宋"/>
              </w:rPr>
              <w:t>7,151.63</w:t>
            </w:r>
          </w:p>
        </w:tc>
        <w:tc>
          <w:tcPr>
            <w:tcW w:w="24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Cs w:val="21"/>
              </w:rPr>
            </w:pPr>
            <w:r>
              <w:rPr>
                <w:rFonts w:hint="eastAsia" w:ascii="仿宋" w:hAnsi="仿宋" w:eastAsia="仿宋" w:cs="仿宋"/>
              </w:rPr>
              <w:t>3,959.46</w:t>
            </w:r>
          </w:p>
        </w:tc>
      </w:tr>
      <w:tr>
        <w:tblPrEx>
          <w:tblCellMar>
            <w:top w:w="0" w:type="dxa"/>
            <w:left w:w="108" w:type="dxa"/>
            <w:bottom w:w="0" w:type="dxa"/>
            <w:right w:w="108" w:type="dxa"/>
          </w:tblCellMar>
        </w:tblPrEx>
        <w:trPr>
          <w:trHeight w:val="448" w:hRule="atLeast"/>
          <w:jc w:val="center"/>
        </w:trPr>
        <w:tc>
          <w:tcPr>
            <w:tcW w:w="16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kern w:val="0"/>
                <w:szCs w:val="21"/>
              </w:rPr>
            </w:pPr>
            <w:r>
              <w:rPr>
                <w:rFonts w:hint="eastAsia" w:ascii="仿宋" w:hAnsi="仿宋" w:eastAsia="仿宋" w:cs="仿宋"/>
              </w:rPr>
              <w:t xml:space="preserve">    2050302</w:t>
            </w:r>
          </w:p>
        </w:tc>
        <w:tc>
          <w:tcPr>
            <w:tcW w:w="48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kern w:val="0"/>
                <w:szCs w:val="21"/>
              </w:rPr>
            </w:pPr>
            <w:r>
              <w:rPr>
                <w:rFonts w:hint="eastAsia" w:ascii="仿宋" w:hAnsi="仿宋" w:eastAsia="仿宋" w:cs="仿宋"/>
              </w:rPr>
              <w:t>中等职业教育</w:t>
            </w:r>
          </w:p>
        </w:tc>
        <w:tc>
          <w:tcPr>
            <w:tcW w:w="26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Cs w:val="21"/>
              </w:rPr>
            </w:pPr>
            <w:r>
              <w:rPr>
                <w:rFonts w:hint="eastAsia" w:ascii="仿宋" w:hAnsi="仿宋" w:eastAsia="仿宋" w:cs="仿宋"/>
              </w:rPr>
              <w:t>11,111.09</w:t>
            </w:r>
          </w:p>
        </w:tc>
        <w:tc>
          <w:tcPr>
            <w:tcW w:w="24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Cs w:val="21"/>
              </w:rPr>
            </w:pPr>
            <w:r>
              <w:rPr>
                <w:rFonts w:hint="eastAsia" w:ascii="仿宋" w:hAnsi="仿宋" w:eastAsia="仿宋" w:cs="仿宋"/>
              </w:rPr>
              <w:t>7,151.63</w:t>
            </w:r>
          </w:p>
        </w:tc>
        <w:tc>
          <w:tcPr>
            <w:tcW w:w="24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Cs w:val="21"/>
              </w:rPr>
            </w:pPr>
            <w:r>
              <w:rPr>
                <w:rFonts w:hint="eastAsia" w:ascii="仿宋" w:hAnsi="仿宋" w:eastAsia="仿宋" w:cs="仿宋"/>
              </w:rPr>
              <w:t>3,959.46</w:t>
            </w:r>
          </w:p>
        </w:tc>
      </w:tr>
      <w:tr>
        <w:tblPrEx>
          <w:tblCellMar>
            <w:top w:w="0" w:type="dxa"/>
            <w:left w:w="108" w:type="dxa"/>
            <w:bottom w:w="0" w:type="dxa"/>
            <w:right w:w="108" w:type="dxa"/>
          </w:tblCellMar>
        </w:tblPrEx>
        <w:trPr>
          <w:trHeight w:val="448" w:hRule="atLeast"/>
          <w:jc w:val="center"/>
        </w:trPr>
        <w:tc>
          <w:tcPr>
            <w:tcW w:w="16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kern w:val="0"/>
                <w:szCs w:val="21"/>
              </w:rPr>
            </w:pPr>
            <w:r>
              <w:rPr>
                <w:rFonts w:hint="eastAsia" w:ascii="仿宋" w:hAnsi="仿宋" w:eastAsia="仿宋" w:cs="仿宋"/>
              </w:rPr>
              <w:t xml:space="preserve">  20509</w:t>
            </w:r>
          </w:p>
        </w:tc>
        <w:tc>
          <w:tcPr>
            <w:tcW w:w="48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kern w:val="0"/>
                <w:szCs w:val="21"/>
              </w:rPr>
            </w:pPr>
            <w:r>
              <w:rPr>
                <w:rFonts w:hint="eastAsia" w:ascii="仿宋" w:hAnsi="仿宋" w:eastAsia="仿宋" w:cs="仿宋"/>
              </w:rPr>
              <w:t>教育费附加安排的支出</w:t>
            </w:r>
          </w:p>
        </w:tc>
        <w:tc>
          <w:tcPr>
            <w:tcW w:w="26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Cs w:val="21"/>
              </w:rPr>
            </w:pPr>
            <w:r>
              <w:rPr>
                <w:rFonts w:hint="eastAsia" w:ascii="仿宋" w:hAnsi="仿宋" w:eastAsia="仿宋" w:cs="仿宋"/>
              </w:rPr>
              <w:t>492.71</w:t>
            </w:r>
          </w:p>
        </w:tc>
        <w:tc>
          <w:tcPr>
            <w:tcW w:w="24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Cs w:val="21"/>
              </w:rPr>
            </w:pPr>
            <w:r>
              <w:rPr>
                <w:rFonts w:hint="eastAsia" w:ascii="仿宋" w:hAnsi="仿宋" w:eastAsia="仿宋" w:cs="仿宋"/>
              </w:rPr>
              <w:t>492.71</w:t>
            </w:r>
          </w:p>
        </w:tc>
        <w:tc>
          <w:tcPr>
            <w:tcW w:w="24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Cs w:val="21"/>
              </w:rPr>
            </w:pPr>
          </w:p>
        </w:tc>
      </w:tr>
      <w:tr>
        <w:tblPrEx>
          <w:tblCellMar>
            <w:top w:w="0" w:type="dxa"/>
            <w:left w:w="108" w:type="dxa"/>
            <w:bottom w:w="0" w:type="dxa"/>
            <w:right w:w="108" w:type="dxa"/>
          </w:tblCellMar>
        </w:tblPrEx>
        <w:trPr>
          <w:trHeight w:val="448" w:hRule="atLeast"/>
          <w:jc w:val="center"/>
        </w:trPr>
        <w:tc>
          <w:tcPr>
            <w:tcW w:w="16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kern w:val="0"/>
                <w:szCs w:val="21"/>
              </w:rPr>
            </w:pPr>
            <w:r>
              <w:rPr>
                <w:rFonts w:hint="eastAsia" w:ascii="仿宋" w:hAnsi="仿宋" w:eastAsia="仿宋" w:cs="仿宋"/>
              </w:rPr>
              <w:t xml:space="preserve">    2050999</w:t>
            </w:r>
          </w:p>
        </w:tc>
        <w:tc>
          <w:tcPr>
            <w:tcW w:w="48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kern w:val="0"/>
                <w:szCs w:val="21"/>
              </w:rPr>
            </w:pPr>
            <w:r>
              <w:rPr>
                <w:rFonts w:hint="eastAsia" w:ascii="仿宋" w:hAnsi="仿宋" w:eastAsia="仿宋" w:cs="仿宋"/>
              </w:rPr>
              <w:t>其他教育费附加安排的支出</w:t>
            </w:r>
          </w:p>
        </w:tc>
        <w:tc>
          <w:tcPr>
            <w:tcW w:w="26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Cs w:val="21"/>
              </w:rPr>
            </w:pPr>
            <w:r>
              <w:rPr>
                <w:rFonts w:hint="eastAsia" w:ascii="仿宋" w:hAnsi="仿宋" w:eastAsia="仿宋" w:cs="仿宋"/>
              </w:rPr>
              <w:t>492.71</w:t>
            </w:r>
          </w:p>
        </w:tc>
        <w:tc>
          <w:tcPr>
            <w:tcW w:w="24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Cs w:val="21"/>
              </w:rPr>
            </w:pPr>
            <w:r>
              <w:rPr>
                <w:rFonts w:hint="eastAsia" w:ascii="仿宋" w:hAnsi="仿宋" w:eastAsia="仿宋" w:cs="仿宋"/>
              </w:rPr>
              <w:t>492.71</w:t>
            </w:r>
          </w:p>
        </w:tc>
        <w:tc>
          <w:tcPr>
            <w:tcW w:w="24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Cs w:val="21"/>
              </w:rPr>
            </w:pPr>
          </w:p>
        </w:tc>
      </w:tr>
      <w:tr>
        <w:tblPrEx>
          <w:tblCellMar>
            <w:top w:w="0" w:type="dxa"/>
            <w:left w:w="108" w:type="dxa"/>
            <w:bottom w:w="0" w:type="dxa"/>
            <w:right w:w="108" w:type="dxa"/>
          </w:tblCellMar>
        </w:tblPrEx>
        <w:trPr>
          <w:trHeight w:val="448" w:hRule="atLeast"/>
          <w:jc w:val="center"/>
        </w:trPr>
        <w:tc>
          <w:tcPr>
            <w:tcW w:w="16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kern w:val="0"/>
                <w:szCs w:val="21"/>
              </w:rPr>
            </w:pPr>
            <w:r>
              <w:rPr>
                <w:rFonts w:hint="eastAsia" w:ascii="仿宋" w:hAnsi="仿宋" w:eastAsia="仿宋" w:cs="仿宋"/>
              </w:rPr>
              <w:t xml:space="preserve">  20599</w:t>
            </w:r>
          </w:p>
        </w:tc>
        <w:tc>
          <w:tcPr>
            <w:tcW w:w="48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kern w:val="0"/>
                <w:szCs w:val="21"/>
              </w:rPr>
            </w:pPr>
            <w:r>
              <w:rPr>
                <w:rFonts w:hint="eastAsia" w:ascii="仿宋" w:hAnsi="仿宋" w:eastAsia="仿宋" w:cs="仿宋"/>
              </w:rPr>
              <w:t>其他教育支出</w:t>
            </w:r>
          </w:p>
        </w:tc>
        <w:tc>
          <w:tcPr>
            <w:tcW w:w="26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Cs w:val="21"/>
              </w:rPr>
            </w:pPr>
            <w:r>
              <w:rPr>
                <w:rFonts w:hint="eastAsia" w:ascii="仿宋" w:hAnsi="仿宋" w:eastAsia="仿宋" w:cs="仿宋"/>
              </w:rPr>
              <w:t>1,732.15</w:t>
            </w:r>
          </w:p>
        </w:tc>
        <w:tc>
          <w:tcPr>
            <w:tcW w:w="24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Cs w:val="21"/>
              </w:rPr>
            </w:pPr>
          </w:p>
        </w:tc>
        <w:tc>
          <w:tcPr>
            <w:tcW w:w="24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Cs w:val="21"/>
              </w:rPr>
            </w:pPr>
            <w:r>
              <w:rPr>
                <w:rFonts w:hint="eastAsia" w:ascii="仿宋" w:hAnsi="仿宋" w:eastAsia="仿宋" w:cs="仿宋"/>
              </w:rPr>
              <w:t>1,732.15</w:t>
            </w:r>
          </w:p>
        </w:tc>
      </w:tr>
      <w:tr>
        <w:tblPrEx>
          <w:tblCellMar>
            <w:top w:w="0" w:type="dxa"/>
            <w:left w:w="108" w:type="dxa"/>
            <w:bottom w:w="0" w:type="dxa"/>
            <w:right w:w="108" w:type="dxa"/>
          </w:tblCellMar>
        </w:tblPrEx>
        <w:trPr>
          <w:trHeight w:val="448" w:hRule="atLeast"/>
          <w:jc w:val="center"/>
        </w:trPr>
        <w:tc>
          <w:tcPr>
            <w:tcW w:w="16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kern w:val="0"/>
                <w:szCs w:val="21"/>
              </w:rPr>
            </w:pPr>
            <w:r>
              <w:rPr>
                <w:rFonts w:hint="eastAsia" w:ascii="仿宋" w:hAnsi="仿宋" w:eastAsia="仿宋" w:cs="仿宋"/>
              </w:rPr>
              <w:t xml:space="preserve">    2059999</w:t>
            </w:r>
          </w:p>
        </w:tc>
        <w:tc>
          <w:tcPr>
            <w:tcW w:w="48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kern w:val="0"/>
                <w:szCs w:val="21"/>
              </w:rPr>
            </w:pPr>
            <w:r>
              <w:rPr>
                <w:rFonts w:hint="eastAsia" w:ascii="仿宋" w:hAnsi="仿宋" w:eastAsia="仿宋" w:cs="仿宋"/>
              </w:rPr>
              <w:t>其他教育支出</w:t>
            </w:r>
          </w:p>
        </w:tc>
        <w:tc>
          <w:tcPr>
            <w:tcW w:w="26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Cs w:val="21"/>
              </w:rPr>
            </w:pPr>
            <w:r>
              <w:rPr>
                <w:rFonts w:hint="eastAsia" w:ascii="仿宋" w:hAnsi="仿宋" w:eastAsia="仿宋" w:cs="仿宋"/>
              </w:rPr>
              <w:t>1,732.15</w:t>
            </w:r>
          </w:p>
        </w:tc>
        <w:tc>
          <w:tcPr>
            <w:tcW w:w="24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Cs w:val="21"/>
              </w:rPr>
            </w:pPr>
          </w:p>
        </w:tc>
        <w:tc>
          <w:tcPr>
            <w:tcW w:w="24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Cs w:val="21"/>
              </w:rPr>
            </w:pPr>
            <w:r>
              <w:rPr>
                <w:rFonts w:hint="eastAsia" w:ascii="仿宋" w:hAnsi="仿宋" w:eastAsia="仿宋" w:cs="仿宋"/>
              </w:rPr>
              <w:t>1,732.15</w:t>
            </w:r>
          </w:p>
        </w:tc>
      </w:tr>
      <w:tr>
        <w:tblPrEx>
          <w:tblCellMar>
            <w:top w:w="0" w:type="dxa"/>
            <w:left w:w="108" w:type="dxa"/>
            <w:bottom w:w="0" w:type="dxa"/>
            <w:right w:w="108" w:type="dxa"/>
          </w:tblCellMar>
        </w:tblPrEx>
        <w:trPr>
          <w:trHeight w:val="448" w:hRule="atLeast"/>
          <w:jc w:val="center"/>
        </w:trPr>
        <w:tc>
          <w:tcPr>
            <w:tcW w:w="16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kern w:val="0"/>
                <w:szCs w:val="21"/>
              </w:rPr>
            </w:pPr>
            <w:r>
              <w:rPr>
                <w:rFonts w:hint="eastAsia" w:ascii="仿宋" w:hAnsi="仿宋" w:eastAsia="仿宋" w:cs="仿宋"/>
              </w:rPr>
              <w:t>208</w:t>
            </w:r>
          </w:p>
        </w:tc>
        <w:tc>
          <w:tcPr>
            <w:tcW w:w="48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kern w:val="0"/>
                <w:szCs w:val="21"/>
              </w:rPr>
            </w:pPr>
            <w:r>
              <w:rPr>
                <w:rFonts w:hint="eastAsia" w:ascii="仿宋" w:hAnsi="仿宋" w:eastAsia="仿宋" w:cs="仿宋"/>
              </w:rPr>
              <w:t>社会保障和就业支出</w:t>
            </w:r>
          </w:p>
        </w:tc>
        <w:tc>
          <w:tcPr>
            <w:tcW w:w="26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Cs w:val="21"/>
              </w:rPr>
            </w:pPr>
            <w:r>
              <w:rPr>
                <w:rFonts w:hint="eastAsia" w:ascii="仿宋" w:hAnsi="仿宋" w:eastAsia="仿宋" w:cs="仿宋"/>
              </w:rPr>
              <w:t>20.13</w:t>
            </w:r>
          </w:p>
        </w:tc>
        <w:tc>
          <w:tcPr>
            <w:tcW w:w="24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Cs w:val="21"/>
              </w:rPr>
            </w:pPr>
            <w:r>
              <w:rPr>
                <w:rFonts w:hint="eastAsia" w:ascii="仿宋" w:hAnsi="仿宋" w:eastAsia="仿宋" w:cs="仿宋"/>
              </w:rPr>
              <w:t>20.13</w:t>
            </w:r>
          </w:p>
        </w:tc>
        <w:tc>
          <w:tcPr>
            <w:tcW w:w="24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Cs w:val="21"/>
              </w:rPr>
            </w:pPr>
          </w:p>
        </w:tc>
      </w:tr>
      <w:tr>
        <w:tblPrEx>
          <w:tblCellMar>
            <w:top w:w="0" w:type="dxa"/>
            <w:left w:w="108" w:type="dxa"/>
            <w:bottom w:w="0" w:type="dxa"/>
            <w:right w:w="108" w:type="dxa"/>
          </w:tblCellMar>
        </w:tblPrEx>
        <w:trPr>
          <w:trHeight w:val="448" w:hRule="atLeast"/>
          <w:jc w:val="center"/>
        </w:trPr>
        <w:tc>
          <w:tcPr>
            <w:tcW w:w="16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kern w:val="0"/>
                <w:szCs w:val="21"/>
              </w:rPr>
            </w:pPr>
            <w:r>
              <w:rPr>
                <w:rFonts w:hint="eastAsia" w:ascii="仿宋" w:hAnsi="仿宋" w:eastAsia="仿宋" w:cs="仿宋"/>
              </w:rPr>
              <w:t xml:space="preserve">  20805</w:t>
            </w:r>
          </w:p>
        </w:tc>
        <w:tc>
          <w:tcPr>
            <w:tcW w:w="48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kern w:val="0"/>
                <w:szCs w:val="21"/>
              </w:rPr>
            </w:pPr>
            <w:r>
              <w:rPr>
                <w:rFonts w:hint="eastAsia" w:ascii="仿宋" w:hAnsi="仿宋" w:eastAsia="仿宋" w:cs="仿宋"/>
              </w:rPr>
              <w:t>行政事业单位养老支出</w:t>
            </w:r>
          </w:p>
        </w:tc>
        <w:tc>
          <w:tcPr>
            <w:tcW w:w="26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Cs w:val="21"/>
              </w:rPr>
            </w:pPr>
            <w:r>
              <w:rPr>
                <w:rFonts w:hint="eastAsia" w:ascii="仿宋" w:hAnsi="仿宋" w:eastAsia="仿宋" w:cs="仿宋"/>
              </w:rPr>
              <w:t>20.13</w:t>
            </w:r>
          </w:p>
        </w:tc>
        <w:tc>
          <w:tcPr>
            <w:tcW w:w="24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Cs w:val="21"/>
              </w:rPr>
            </w:pPr>
            <w:r>
              <w:rPr>
                <w:rFonts w:hint="eastAsia" w:ascii="仿宋" w:hAnsi="仿宋" w:eastAsia="仿宋" w:cs="仿宋"/>
              </w:rPr>
              <w:t>20.13</w:t>
            </w:r>
          </w:p>
        </w:tc>
        <w:tc>
          <w:tcPr>
            <w:tcW w:w="24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Cs w:val="21"/>
              </w:rPr>
            </w:pPr>
          </w:p>
        </w:tc>
      </w:tr>
      <w:tr>
        <w:tblPrEx>
          <w:tblCellMar>
            <w:top w:w="0" w:type="dxa"/>
            <w:left w:w="108" w:type="dxa"/>
            <w:bottom w:w="0" w:type="dxa"/>
            <w:right w:w="108" w:type="dxa"/>
          </w:tblCellMar>
        </w:tblPrEx>
        <w:trPr>
          <w:trHeight w:val="448" w:hRule="atLeast"/>
          <w:jc w:val="center"/>
        </w:trPr>
        <w:tc>
          <w:tcPr>
            <w:tcW w:w="16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kern w:val="0"/>
                <w:szCs w:val="21"/>
              </w:rPr>
            </w:pPr>
            <w:r>
              <w:rPr>
                <w:rFonts w:hint="eastAsia" w:ascii="仿宋" w:hAnsi="仿宋" w:eastAsia="仿宋" w:cs="仿宋"/>
              </w:rPr>
              <w:t xml:space="preserve">    2080506</w:t>
            </w:r>
          </w:p>
        </w:tc>
        <w:tc>
          <w:tcPr>
            <w:tcW w:w="48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kern w:val="0"/>
                <w:szCs w:val="21"/>
              </w:rPr>
            </w:pPr>
            <w:r>
              <w:rPr>
                <w:rFonts w:hint="eastAsia" w:ascii="仿宋" w:hAnsi="仿宋" w:eastAsia="仿宋" w:cs="仿宋"/>
              </w:rPr>
              <w:t>机关事业单位职业年金缴费支出</w:t>
            </w:r>
          </w:p>
        </w:tc>
        <w:tc>
          <w:tcPr>
            <w:tcW w:w="26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Cs w:val="21"/>
              </w:rPr>
            </w:pPr>
            <w:r>
              <w:rPr>
                <w:rFonts w:hint="eastAsia" w:ascii="仿宋" w:hAnsi="仿宋" w:eastAsia="仿宋" w:cs="仿宋"/>
              </w:rPr>
              <w:t>20.13</w:t>
            </w:r>
          </w:p>
        </w:tc>
        <w:tc>
          <w:tcPr>
            <w:tcW w:w="24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Cs w:val="21"/>
              </w:rPr>
            </w:pPr>
            <w:r>
              <w:rPr>
                <w:rFonts w:hint="eastAsia" w:ascii="仿宋" w:hAnsi="仿宋" w:eastAsia="仿宋" w:cs="仿宋"/>
              </w:rPr>
              <w:t>20.13</w:t>
            </w:r>
          </w:p>
        </w:tc>
        <w:tc>
          <w:tcPr>
            <w:tcW w:w="24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Cs w:val="21"/>
              </w:rPr>
            </w:pPr>
          </w:p>
        </w:tc>
      </w:tr>
      <w:tr>
        <w:tblPrEx>
          <w:tblCellMar>
            <w:top w:w="0" w:type="dxa"/>
            <w:left w:w="108" w:type="dxa"/>
            <w:bottom w:w="0" w:type="dxa"/>
            <w:right w:w="108" w:type="dxa"/>
          </w:tblCellMar>
        </w:tblPrEx>
        <w:trPr>
          <w:trHeight w:val="90" w:hRule="atLeast"/>
          <w:jc w:val="center"/>
        </w:trPr>
        <w:tc>
          <w:tcPr>
            <w:tcW w:w="14219" w:type="dxa"/>
            <w:gridSpan w:val="5"/>
            <w:tcBorders>
              <w:top w:val="single" w:color="auto" w:sz="4" w:space="0"/>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kern w:val="0"/>
                <w:szCs w:val="21"/>
              </w:rPr>
            </w:pPr>
            <w:r>
              <w:rPr>
                <w:rFonts w:hint="eastAsia" w:ascii="仿宋" w:hAnsi="仿宋" w:eastAsia="仿宋" w:cs="仿宋"/>
                <w:kern w:val="0"/>
                <w:szCs w:val="21"/>
              </w:rPr>
              <w:t>注：本表反映部门本年度一般公共预算财政拨款支出情况。</w:t>
            </w:r>
          </w:p>
        </w:tc>
      </w:tr>
    </w:tbl>
    <w:p>
      <w:pPr>
        <w:widowControl/>
        <w:jc w:val="left"/>
        <w:rPr>
          <w:rFonts w:ascii="Times New Roman" w:hAnsi="Times New Roman" w:eastAsia="仿宋_GB2312" w:cs="Times New Roman"/>
          <w:bCs/>
          <w:kern w:val="0"/>
          <w:szCs w:val="21"/>
        </w:rPr>
        <w:sectPr>
          <w:pgSz w:w="16838" w:h="11906" w:orient="landscape"/>
          <w:pgMar w:top="1803" w:right="1440" w:bottom="1803" w:left="1440" w:header="851" w:footer="992" w:gutter="0"/>
          <w:pgNumType w:fmt="numberInDash"/>
          <w:cols w:space="0" w:num="1"/>
          <w:rtlGutter w:val="0"/>
          <w:docGrid w:type="lines" w:linePitch="319" w:charSpace="0"/>
        </w:sectPr>
      </w:pPr>
    </w:p>
    <w:tbl>
      <w:tblPr>
        <w:tblStyle w:val="7"/>
        <w:tblW w:w="0" w:type="auto"/>
        <w:tblInd w:w="0" w:type="dxa"/>
        <w:tblLayout w:type="fixed"/>
        <w:tblCellMar>
          <w:top w:w="0" w:type="dxa"/>
          <w:left w:w="108" w:type="dxa"/>
          <w:bottom w:w="0" w:type="dxa"/>
          <w:right w:w="108" w:type="dxa"/>
        </w:tblCellMar>
      </w:tblPr>
      <w:tblGrid>
        <w:gridCol w:w="1068"/>
        <w:gridCol w:w="3153"/>
        <w:gridCol w:w="1260"/>
        <w:gridCol w:w="1220"/>
        <w:gridCol w:w="2920"/>
        <w:gridCol w:w="1180"/>
        <w:gridCol w:w="1180"/>
        <w:gridCol w:w="2520"/>
        <w:gridCol w:w="1300"/>
      </w:tblGrid>
      <w:tr>
        <w:tblPrEx>
          <w:tblCellMar>
            <w:top w:w="0" w:type="dxa"/>
            <w:left w:w="108" w:type="dxa"/>
            <w:bottom w:w="0" w:type="dxa"/>
            <w:right w:w="108" w:type="dxa"/>
          </w:tblCellMar>
        </w:tblPrEx>
        <w:trPr>
          <w:trHeight w:val="113" w:hRule="atLeast"/>
        </w:trPr>
        <w:tc>
          <w:tcPr>
            <w:tcW w:w="15801" w:type="dxa"/>
            <w:gridSpan w:val="9"/>
            <w:tcBorders>
              <w:top w:val="nil"/>
              <w:left w:val="nil"/>
              <w:bottom w:val="nil"/>
              <w:right w:val="nil"/>
            </w:tcBorders>
            <w:shd w:val="clear" w:color="auto" w:fill="auto"/>
            <w:vAlign w:val="center"/>
          </w:tcPr>
          <w:p>
            <w:pPr>
              <w:widowControl/>
              <w:jc w:val="center"/>
              <w:rPr>
                <w:rFonts w:hint="eastAsia" w:ascii="仿宋" w:hAnsi="仿宋" w:eastAsia="仿宋" w:cs="仿宋"/>
                <w:color w:val="000000"/>
                <w:kern w:val="0"/>
                <w:szCs w:val="20"/>
              </w:rPr>
            </w:pPr>
            <w:bookmarkStart w:id="2" w:name="RANGE!A1:I34"/>
            <w:r>
              <w:rPr>
                <w:rFonts w:hint="eastAsia" w:ascii="仿宋" w:hAnsi="仿宋" w:eastAsia="仿宋" w:cs="仿宋"/>
                <w:b/>
                <w:bCs/>
                <w:kern w:val="0"/>
                <w:sz w:val="36"/>
                <w:szCs w:val="36"/>
              </w:rPr>
              <w:t>一般公共预算财政拨款基本支出决算表</w:t>
            </w:r>
            <w:bookmarkEnd w:id="2"/>
          </w:p>
        </w:tc>
      </w:tr>
      <w:tr>
        <w:tblPrEx>
          <w:tblCellMar>
            <w:top w:w="0" w:type="dxa"/>
            <w:left w:w="108" w:type="dxa"/>
            <w:bottom w:w="0" w:type="dxa"/>
            <w:right w:w="108" w:type="dxa"/>
          </w:tblCellMar>
        </w:tblPrEx>
        <w:trPr>
          <w:trHeight w:val="90" w:hRule="atLeast"/>
        </w:trPr>
        <w:tc>
          <w:tcPr>
            <w:tcW w:w="15801" w:type="dxa"/>
            <w:gridSpan w:val="9"/>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color w:val="000000"/>
                <w:kern w:val="0"/>
                <w:szCs w:val="20"/>
              </w:rPr>
            </w:pPr>
            <w:r>
              <w:rPr>
                <w:rFonts w:hint="eastAsia" w:ascii="仿宋" w:hAnsi="仿宋" w:eastAsia="仿宋" w:cs="仿宋"/>
                <w:color w:val="000000"/>
                <w:kern w:val="0"/>
                <w:szCs w:val="21"/>
              </w:rPr>
              <w:t>公开06表</w:t>
            </w:r>
          </w:p>
        </w:tc>
      </w:tr>
      <w:tr>
        <w:tblPrEx>
          <w:tblCellMar>
            <w:top w:w="0" w:type="dxa"/>
            <w:left w:w="108" w:type="dxa"/>
            <w:bottom w:w="0" w:type="dxa"/>
            <w:right w:w="108" w:type="dxa"/>
          </w:tblCellMar>
        </w:tblPrEx>
        <w:trPr>
          <w:trHeight w:val="113" w:hRule="atLeast"/>
        </w:trPr>
        <w:tc>
          <w:tcPr>
            <w:tcW w:w="11981" w:type="dxa"/>
            <w:gridSpan w:val="7"/>
            <w:tcBorders>
              <w:top w:val="nil"/>
              <w:left w:val="nil"/>
              <w:bottom w:val="single" w:color="auto" w:sz="4" w:space="0"/>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color w:val="000000"/>
                <w:kern w:val="0"/>
                <w:szCs w:val="20"/>
              </w:rPr>
            </w:pPr>
            <w:r>
              <w:rPr>
                <w:rFonts w:hint="eastAsia" w:ascii="仿宋" w:hAnsi="仿宋" w:eastAsia="仿宋" w:cs="仿宋"/>
                <w:color w:val="000000"/>
                <w:kern w:val="0"/>
                <w:szCs w:val="21"/>
                <w:lang w:eastAsia="zh-CN"/>
              </w:rPr>
              <w:t>部门</w:t>
            </w:r>
            <w:r>
              <w:rPr>
                <w:rFonts w:hint="eastAsia" w:ascii="仿宋" w:hAnsi="仿宋" w:eastAsia="仿宋" w:cs="仿宋"/>
                <w:color w:val="000000"/>
                <w:kern w:val="0"/>
                <w:szCs w:val="21"/>
              </w:rPr>
              <w:t>：</w:t>
            </w:r>
            <w:r>
              <w:rPr>
                <w:rFonts w:ascii="仿宋" w:hAnsi="仿宋" w:eastAsia="仿宋" w:cs="仿宋"/>
                <w:color w:val="000000"/>
              </w:rPr>
              <w:t>衡阳幼儿师范高等专科学校</w:t>
            </w:r>
          </w:p>
        </w:tc>
        <w:tc>
          <w:tcPr>
            <w:tcW w:w="3820" w:type="dxa"/>
            <w:gridSpan w:val="2"/>
            <w:tcBorders>
              <w:top w:val="nil"/>
              <w:left w:val="nil"/>
              <w:bottom w:val="single" w:color="auto" w:sz="4" w:space="0"/>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color w:val="000000"/>
                <w:kern w:val="0"/>
                <w:szCs w:val="20"/>
              </w:rPr>
            </w:pPr>
            <w:r>
              <w:rPr>
                <w:rFonts w:hint="eastAsia" w:ascii="仿宋" w:hAnsi="仿宋" w:eastAsia="仿宋" w:cs="仿宋"/>
                <w:color w:val="000000"/>
                <w:kern w:val="0"/>
                <w:szCs w:val="21"/>
              </w:rPr>
              <w:t>单位：万元</w:t>
            </w:r>
          </w:p>
        </w:tc>
      </w:tr>
      <w:tr>
        <w:tblPrEx>
          <w:tblCellMar>
            <w:top w:w="0" w:type="dxa"/>
            <w:left w:w="108" w:type="dxa"/>
            <w:bottom w:w="0" w:type="dxa"/>
            <w:right w:w="108" w:type="dxa"/>
          </w:tblCellMar>
        </w:tblPrEx>
        <w:trPr>
          <w:trHeight w:val="113" w:hRule="atLeast"/>
        </w:trPr>
        <w:tc>
          <w:tcPr>
            <w:tcW w:w="5481"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color w:val="000000"/>
                <w:kern w:val="0"/>
                <w:szCs w:val="20"/>
              </w:rPr>
            </w:pPr>
            <w:r>
              <w:rPr>
                <w:rFonts w:hint="eastAsia" w:ascii="仿宋" w:hAnsi="仿宋" w:eastAsia="仿宋" w:cs="仿宋"/>
                <w:color w:val="000000"/>
                <w:kern w:val="0"/>
                <w:szCs w:val="20"/>
              </w:rPr>
              <w:t>人员经费</w:t>
            </w:r>
          </w:p>
        </w:tc>
        <w:tc>
          <w:tcPr>
            <w:tcW w:w="1032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color w:val="000000"/>
                <w:kern w:val="0"/>
                <w:szCs w:val="20"/>
              </w:rPr>
            </w:pPr>
            <w:r>
              <w:rPr>
                <w:rFonts w:hint="eastAsia" w:ascii="仿宋" w:hAnsi="仿宋" w:eastAsia="仿宋" w:cs="仿宋"/>
                <w:color w:val="000000"/>
                <w:kern w:val="0"/>
                <w:szCs w:val="20"/>
              </w:rPr>
              <w:t>公用经费</w:t>
            </w:r>
          </w:p>
        </w:tc>
      </w:tr>
      <w:tr>
        <w:tblPrEx>
          <w:tblCellMar>
            <w:top w:w="0" w:type="dxa"/>
            <w:left w:w="108" w:type="dxa"/>
            <w:bottom w:w="0" w:type="dxa"/>
            <w:right w:w="108" w:type="dxa"/>
          </w:tblCellMar>
        </w:tblPrEx>
        <w:trPr>
          <w:trHeight w:val="113" w:hRule="atLeast"/>
        </w:trPr>
        <w:tc>
          <w:tcPr>
            <w:tcW w:w="106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color w:val="000000"/>
                <w:kern w:val="0"/>
                <w:szCs w:val="20"/>
              </w:rPr>
            </w:pPr>
            <w:r>
              <w:rPr>
                <w:rFonts w:ascii="仿宋" w:hAnsi="仿宋" w:eastAsia="仿宋" w:cs="仿宋"/>
                <w:color w:val="000000"/>
                <w:sz w:val="20"/>
              </w:rPr>
              <w:t>经济分类科目编码</w:t>
            </w:r>
          </w:p>
        </w:tc>
        <w:tc>
          <w:tcPr>
            <w:tcW w:w="31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color w:val="000000"/>
                <w:kern w:val="0"/>
                <w:szCs w:val="20"/>
              </w:rPr>
            </w:pPr>
            <w:r>
              <w:rPr>
                <w:rFonts w:hint="eastAsia" w:ascii="仿宋" w:hAnsi="仿宋" w:eastAsia="仿宋" w:cs="仿宋"/>
                <w:color w:val="000000"/>
                <w:kern w:val="0"/>
                <w:szCs w:val="20"/>
              </w:rPr>
              <w:t>科目名称</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color w:val="000000"/>
                <w:kern w:val="0"/>
                <w:szCs w:val="20"/>
              </w:rPr>
            </w:pPr>
            <w:r>
              <w:rPr>
                <w:rFonts w:hint="eastAsia" w:ascii="仿宋" w:hAnsi="仿宋" w:eastAsia="仿宋" w:cs="仿宋"/>
                <w:color w:val="000000"/>
                <w:kern w:val="0"/>
                <w:szCs w:val="20"/>
              </w:rPr>
              <w:t>决算数</w:t>
            </w:r>
          </w:p>
        </w:tc>
        <w:tc>
          <w:tcPr>
            <w:tcW w:w="12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color w:val="000000"/>
                <w:kern w:val="0"/>
                <w:szCs w:val="20"/>
              </w:rPr>
            </w:pPr>
            <w:r>
              <w:rPr>
                <w:rFonts w:hint="eastAsia" w:ascii="仿宋" w:hAnsi="仿宋" w:eastAsia="仿宋" w:cs="仿宋"/>
                <w:color w:val="000000"/>
                <w:kern w:val="0"/>
                <w:szCs w:val="20"/>
              </w:rPr>
              <w:t>经济分类科目编码</w:t>
            </w:r>
          </w:p>
        </w:tc>
        <w:tc>
          <w:tcPr>
            <w:tcW w:w="29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color w:val="000000"/>
                <w:kern w:val="0"/>
                <w:szCs w:val="20"/>
              </w:rPr>
            </w:pPr>
            <w:r>
              <w:rPr>
                <w:rFonts w:hint="eastAsia" w:ascii="仿宋" w:hAnsi="仿宋" w:eastAsia="仿宋" w:cs="仿宋"/>
                <w:color w:val="000000"/>
                <w:kern w:val="0"/>
                <w:szCs w:val="20"/>
              </w:rPr>
              <w:t>科目名称</w:t>
            </w:r>
          </w:p>
        </w:tc>
        <w:tc>
          <w:tcPr>
            <w:tcW w:w="11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color w:val="000000"/>
                <w:kern w:val="0"/>
                <w:szCs w:val="20"/>
              </w:rPr>
            </w:pPr>
            <w:r>
              <w:rPr>
                <w:rFonts w:hint="eastAsia" w:ascii="仿宋" w:hAnsi="仿宋" w:eastAsia="仿宋" w:cs="仿宋"/>
                <w:color w:val="000000"/>
                <w:kern w:val="0"/>
                <w:szCs w:val="20"/>
              </w:rPr>
              <w:t>决算数</w:t>
            </w:r>
          </w:p>
        </w:tc>
        <w:tc>
          <w:tcPr>
            <w:tcW w:w="11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color w:val="000000"/>
                <w:kern w:val="0"/>
                <w:szCs w:val="20"/>
              </w:rPr>
            </w:pPr>
            <w:r>
              <w:rPr>
                <w:rFonts w:hint="eastAsia" w:ascii="仿宋" w:hAnsi="仿宋" w:eastAsia="仿宋" w:cs="仿宋"/>
                <w:color w:val="000000"/>
                <w:kern w:val="0"/>
                <w:szCs w:val="20"/>
              </w:rPr>
              <w:t>经济分类科目编码</w:t>
            </w:r>
          </w:p>
        </w:tc>
        <w:tc>
          <w:tcPr>
            <w:tcW w:w="25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color w:val="000000"/>
                <w:kern w:val="0"/>
                <w:szCs w:val="20"/>
              </w:rPr>
            </w:pPr>
            <w:r>
              <w:rPr>
                <w:rFonts w:hint="eastAsia" w:ascii="仿宋" w:hAnsi="仿宋" w:eastAsia="仿宋" w:cs="仿宋"/>
                <w:color w:val="000000"/>
                <w:kern w:val="0"/>
                <w:szCs w:val="20"/>
              </w:rPr>
              <w:t>科目名称</w:t>
            </w:r>
          </w:p>
        </w:tc>
        <w:tc>
          <w:tcPr>
            <w:tcW w:w="13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color w:val="000000"/>
                <w:kern w:val="0"/>
                <w:szCs w:val="20"/>
              </w:rPr>
            </w:pPr>
            <w:r>
              <w:rPr>
                <w:rFonts w:hint="eastAsia" w:ascii="仿宋" w:hAnsi="仿宋" w:eastAsia="仿宋" w:cs="仿宋"/>
                <w:color w:val="000000"/>
                <w:kern w:val="0"/>
                <w:szCs w:val="20"/>
              </w:rPr>
              <w:t>决算数</w:t>
            </w:r>
          </w:p>
        </w:tc>
      </w:tr>
      <w:tr>
        <w:tblPrEx>
          <w:tblCellMar>
            <w:top w:w="0" w:type="dxa"/>
            <w:left w:w="108" w:type="dxa"/>
            <w:bottom w:w="0" w:type="dxa"/>
            <w:right w:w="108" w:type="dxa"/>
          </w:tblCellMar>
        </w:tblPrEx>
        <w:trPr>
          <w:trHeight w:val="394" w:hRule="exact"/>
        </w:trPr>
        <w:tc>
          <w:tcPr>
            <w:tcW w:w="106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color w:val="000000"/>
                <w:kern w:val="0"/>
                <w:szCs w:val="20"/>
              </w:rPr>
            </w:pPr>
            <w:r>
              <w:rPr>
                <w:rFonts w:hint="eastAsia" w:ascii="仿宋" w:hAnsi="仿宋" w:eastAsia="仿宋" w:cs="仿宋"/>
              </w:rPr>
              <w:t>301</w:t>
            </w:r>
          </w:p>
        </w:tc>
        <w:tc>
          <w:tcPr>
            <w:tcW w:w="31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color w:val="000000"/>
                <w:kern w:val="0"/>
                <w:szCs w:val="20"/>
              </w:rPr>
            </w:pPr>
            <w:r>
              <w:rPr>
                <w:rFonts w:hint="eastAsia" w:ascii="仿宋" w:hAnsi="仿宋" w:eastAsia="仿宋" w:cs="仿宋"/>
              </w:rPr>
              <w:t>工资福利支出</w:t>
            </w:r>
          </w:p>
        </w:tc>
        <w:tc>
          <w:tcPr>
            <w:tcW w:w="12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color w:val="000000"/>
                <w:kern w:val="0"/>
                <w:szCs w:val="20"/>
              </w:rPr>
            </w:pPr>
            <w:r>
              <w:rPr>
                <w:rFonts w:hint="eastAsia" w:ascii="仿宋" w:hAnsi="仿宋" w:eastAsia="仿宋" w:cs="仿宋"/>
              </w:rPr>
              <w:t>6,731.80</w:t>
            </w:r>
          </w:p>
        </w:tc>
        <w:tc>
          <w:tcPr>
            <w:tcW w:w="12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color w:val="000000"/>
                <w:kern w:val="0"/>
                <w:szCs w:val="20"/>
              </w:rPr>
            </w:pPr>
            <w:r>
              <w:rPr>
                <w:rFonts w:hint="eastAsia" w:ascii="仿宋" w:hAnsi="仿宋" w:eastAsia="仿宋" w:cs="仿宋"/>
              </w:rPr>
              <w:t>302</w:t>
            </w:r>
          </w:p>
        </w:tc>
        <w:tc>
          <w:tcPr>
            <w:tcW w:w="29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color w:val="000000"/>
                <w:kern w:val="0"/>
                <w:szCs w:val="20"/>
              </w:rPr>
            </w:pPr>
            <w:r>
              <w:rPr>
                <w:rFonts w:hint="eastAsia" w:ascii="仿宋" w:hAnsi="仿宋" w:eastAsia="仿宋" w:cs="仿宋"/>
              </w:rPr>
              <w:t>商品和服务支出</w:t>
            </w:r>
          </w:p>
        </w:tc>
        <w:tc>
          <w:tcPr>
            <w:tcW w:w="11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color w:val="000000"/>
                <w:kern w:val="0"/>
                <w:szCs w:val="20"/>
              </w:rPr>
            </w:pPr>
            <w:r>
              <w:rPr>
                <w:rFonts w:hint="eastAsia" w:ascii="仿宋" w:hAnsi="仿宋" w:eastAsia="仿宋" w:cs="仿宋"/>
              </w:rPr>
              <w:t>710.54</w:t>
            </w:r>
          </w:p>
        </w:tc>
        <w:tc>
          <w:tcPr>
            <w:tcW w:w="11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color w:val="000000"/>
                <w:kern w:val="0"/>
                <w:szCs w:val="18"/>
              </w:rPr>
            </w:pPr>
            <w:r>
              <w:rPr>
                <w:rFonts w:hint="eastAsia" w:ascii="仿宋" w:hAnsi="仿宋" w:eastAsia="仿宋" w:cs="仿宋"/>
              </w:rPr>
              <w:t>307</w:t>
            </w:r>
          </w:p>
        </w:tc>
        <w:tc>
          <w:tcPr>
            <w:tcW w:w="2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color w:val="000000"/>
                <w:kern w:val="0"/>
                <w:szCs w:val="18"/>
              </w:rPr>
            </w:pPr>
            <w:r>
              <w:rPr>
                <w:rFonts w:hint="eastAsia" w:ascii="仿宋" w:hAnsi="仿宋" w:eastAsia="仿宋" w:cs="仿宋"/>
              </w:rPr>
              <w:t>债务利息及费用支出</w:t>
            </w:r>
          </w:p>
        </w:tc>
        <w:tc>
          <w:tcPr>
            <w:tcW w:w="13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color w:val="000000"/>
                <w:kern w:val="0"/>
                <w:szCs w:val="20"/>
              </w:rPr>
            </w:pPr>
          </w:p>
        </w:tc>
      </w:tr>
      <w:tr>
        <w:tblPrEx>
          <w:tblCellMar>
            <w:top w:w="0" w:type="dxa"/>
            <w:left w:w="108" w:type="dxa"/>
            <w:bottom w:w="0" w:type="dxa"/>
            <w:right w:w="108" w:type="dxa"/>
          </w:tblCellMar>
        </w:tblPrEx>
        <w:trPr>
          <w:trHeight w:val="394" w:hRule="exact"/>
        </w:trPr>
        <w:tc>
          <w:tcPr>
            <w:tcW w:w="106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color w:val="000000"/>
                <w:kern w:val="0"/>
                <w:szCs w:val="20"/>
              </w:rPr>
            </w:pPr>
            <w:r>
              <w:rPr>
                <w:rFonts w:hint="eastAsia" w:ascii="仿宋" w:hAnsi="仿宋" w:eastAsia="仿宋" w:cs="仿宋"/>
              </w:rPr>
              <w:t>30101</w:t>
            </w:r>
          </w:p>
        </w:tc>
        <w:tc>
          <w:tcPr>
            <w:tcW w:w="31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color w:val="000000"/>
                <w:kern w:val="0"/>
                <w:szCs w:val="20"/>
              </w:rPr>
            </w:pPr>
            <w:r>
              <w:rPr>
                <w:rFonts w:hint="eastAsia" w:ascii="仿宋" w:hAnsi="仿宋" w:eastAsia="仿宋" w:cs="仿宋"/>
              </w:rPr>
              <w:t xml:space="preserve">  基本工资</w:t>
            </w:r>
          </w:p>
        </w:tc>
        <w:tc>
          <w:tcPr>
            <w:tcW w:w="12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color w:val="000000"/>
                <w:kern w:val="0"/>
                <w:szCs w:val="20"/>
              </w:rPr>
            </w:pPr>
            <w:r>
              <w:rPr>
                <w:rFonts w:hint="eastAsia" w:ascii="仿宋" w:hAnsi="仿宋" w:eastAsia="仿宋" w:cs="仿宋"/>
              </w:rPr>
              <w:t>2,018.77</w:t>
            </w:r>
          </w:p>
        </w:tc>
        <w:tc>
          <w:tcPr>
            <w:tcW w:w="12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color w:val="000000"/>
                <w:kern w:val="0"/>
                <w:szCs w:val="20"/>
              </w:rPr>
            </w:pPr>
            <w:r>
              <w:rPr>
                <w:rFonts w:hint="eastAsia" w:ascii="仿宋" w:hAnsi="仿宋" w:eastAsia="仿宋" w:cs="仿宋"/>
              </w:rPr>
              <w:t>30201</w:t>
            </w:r>
          </w:p>
        </w:tc>
        <w:tc>
          <w:tcPr>
            <w:tcW w:w="29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color w:val="000000"/>
                <w:kern w:val="0"/>
                <w:szCs w:val="20"/>
              </w:rPr>
            </w:pPr>
            <w:r>
              <w:rPr>
                <w:rFonts w:hint="eastAsia" w:ascii="仿宋" w:hAnsi="仿宋" w:eastAsia="仿宋" w:cs="仿宋"/>
              </w:rPr>
              <w:t xml:space="preserve">  办公费</w:t>
            </w:r>
          </w:p>
        </w:tc>
        <w:tc>
          <w:tcPr>
            <w:tcW w:w="11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color w:val="000000"/>
                <w:kern w:val="0"/>
                <w:szCs w:val="20"/>
              </w:rPr>
            </w:pPr>
            <w:r>
              <w:rPr>
                <w:rFonts w:hint="eastAsia" w:ascii="仿宋" w:hAnsi="仿宋" w:eastAsia="仿宋" w:cs="仿宋"/>
              </w:rPr>
              <w:t>55.39</w:t>
            </w:r>
          </w:p>
        </w:tc>
        <w:tc>
          <w:tcPr>
            <w:tcW w:w="11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color w:val="000000"/>
                <w:kern w:val="0"/>
                <w:szCs w:val="18"/>
              </w:rPr>
            </w:pPr>
            <w:r>
              <w:rPr>
                <w:rFonts w:hint="eastAsia" w:ascii="仿宋" w:hAnsi="仿宋" w:eastAsia="仿宋" w:cs="仿宋"/>
              </w:rPr>
              <w:t>30701</w:t>
            </w:r>
          </w:p>
        </w:tc>
        <w:tc>
          <w:tcPr>
            <w:tcW w:w="2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color w:val="000000"/>
                <w:kern w:val="0"/>
                <w:szCs w:val="18"/>
              </w:rPr>
            </w:pPr>
            <w:r>
              <w:rPr>
                <w:rFonts w:hint="eastAsia" w:ascii="仿宋" w:hAnsi="仿宋" w:eastAsia="仿宋" w:cs="仿宋"/>
              </w:rPr>
              <w:t xml:space="preserve">  国内债务付息</w:t>
            </w:r>
          </w:p>
        </w:tc>
        <w:tc>
          <w:tcPr>
            <w:tcW w:w="13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color w:val="000000"/>
                <w:kern w:val="0"/>
                <w:szCs w:val="20"/>
              </w:rPr>
            </w:pPr>
          </w:p>
        </w:tc>
      </w:tr>
      <w:tr>
        <w:tblPrEx>
          <w:tblCellMar>
            <w:top w:w="0" w:type="dxa"/>
            <w:left w:w="108" w:type="dxa"/>
            <w:bottom w:w="0" w:type="dxa"/>
            <w:right w:w="108" w:type="dxa"/>
          </w:tblCellMar>
        </w:tblPrEx>
        <w:trPr>
          <w:trHeight w:val="394" w:hRule="exact"/>
        </w:trPr>
        <w:tc>
          <w:tcPr>
            <w:tcW w:w="106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color w:val="000000"/>
                <w:kern w:val="0"/>
                <w:szCs w:val="20"/>
              </w:rPr>
            </w:pPr>
            <w:r>
              <w:rPr>
                <w:rFonts w:hint="eastAsia" w:ascii="仿宋" w:hAnsi="仿宋" w:eastAsia="仿宋" w:cs="仿宋"/>
              </w:rPr>
              <w:t>30102</w:t>
            </w:r>
          </w:p>
        </w:tc>
        <w:tc>
          <w:tcPr>
            <w:tcW w:w="31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color w:val="000000"/>
                <w:kern w:val="0"/>
                <w:szCs w:val="20"/>
              </w:rPr>
            </w:pPr>
            <w:r>
              <w:rPr>
                <w:rFonts w:hint="eastAsia" w:ascii="仿宋" w:hAnsi="仿宋" w:eastAsia="仿宋" w:cs="仿宋"/>
              </w:rPr>
              <w:t xml:space="preserve">  津贴补贴</w:t>
            </w:r>
          </w:p>
        </w:tc>
        <w:tc>
          <w:tcPr>
            <w:tcW w:w="12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color w:val="000000"/>
                <w:kern w:val="0"/>
                <w:szCs w:val="20"/>
              </w:rPr>
            </w:pPr>
            <w:r>
              <w:rPr>
                <w:rFonts w:hint="eastAsia" w:ascii="仿宋" w:hAnsi="仿宋" w:eastAsia="仿宋" w:cs="仿宋"/>
              </w:rPr>
              <w:t>48.69</w:t>
            </w:r>
          </w:p>
        </w:tc>
        <w:tc>
          <w:tcPr>
            <w:tcW w:w="12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color w:val="000000"/>
                <w:kern w:val="0"/>
                <w:szCs w:val="20"/>
              </w:rPr>
            </w:pPr>
            <w:r>
              <w:rPr>
                <w:rFonts w:hint="eastAsia" w:ascii="仿宋" w:hAnsi="仿宋" w:eastAsia="仿宋" w:cs="仿宋"/>
              </w:rPr>
              <w:t>30202</w:t>
            </w:r>
          </w:p>
        </w:tc>
        <w:tc>
          <w:tcPr>
            <w:tcW w:w="29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color w:val="000000"/>
                <w:kern w:val="0"/>
                <w:szCs w:val="20"/>
              </w:rPr>
            </w:pPr>
            <w:r>
              <w:rPr>
                <w:rFonts w:hint="eastAsia" w:ascii="仿宋" w:hAnsi="仿宋" w:eastAsia="仿宋" w:cs="仿宋"/>
              </w:rPr>
              <w:t xml:space="preserve">  印刷费</w:t>
            </w:r>
          </w:p>
        </w:tc>
        <w:tc>
          <w:tcPr>
            <w:tcW w:w="11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color w:val="000000"/>
                <w:kern w:val="0"/>
                <w:szCs w:val="20"/>
              </w:rPr>
            </w:pPr>
            <w:r>
              <w:rPr>
                <w:rFonts w:hint="eastAsia" w:ascii="仿宋" w:hAnsi="仿宋" w:eastAsia="仿宋" w:cs="仿宋"/>
              </w:rPr>
              <w:t>10.27</w:t>
            </w:r>
          </w:p>
        </w:tc>
        <w:tc>
          <w:tcPr>
            <w:tcW w:w="11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color w:val="000000"/>
                <w:kern w:val="0"/>
                <w:szCs w:val="18"/>
              </w:rPr>
            </w:pPr>
            <w:r>
              <w:rPr>
                <w:rFonts w:hint="eastAsia" w:ascii="仿宋" w:hAnsi="仿宋" w:eastAsia="仿宋" w:cs="仿宋"/>
              </w:rPr>
              <w:t>30702</w:t>
            </w:r>
          </w:p>
        </w:tc>
        <w:tc>
          <w:tcPr>
            <w:tcW w:w="2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color w:val="000000"/>
                <w:kern w:val="0"/>
                <w:szCs w:val="18"/>
              </w:rPr>
            </w:pPr>
            <w:r>
              <w:rPr>
                <w:rFonts w:hint="eastAsia" w:ascii="仿宋" w:hAnsi="仿宋" w:eastAsia="仿宋" w:cs="仿宋"/>
              </w:rPr>
              <w:t xml:space="preserve">  国外债务付息</w:t>
            </w:r>
          </w:p>
        </w:tc>
        <w:tc>
          <w:tcPr>
            <w:tcW w:w="13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color w:val="000000"/>
                <w:kern w:val="0"/>
                <w:szCs w:val="20"/>
              </w:rPr>
            </w:pPr>
          </w:p>
        </w:tc>
      </w:tr>
      <w:tr>
        <w:tblPrEx>
          <w:tblCellMar>
            <w:top w:w="0" w:type="dxa"/>
            <w:left w:w="108" w:type="dxa"/>
            <w:bottom w:w="0" w:type="dxa"/>
            <w:right w:w="108" w:type="dxa"/>
          </w:tblCellMar>
        </w:tblPrEx>
        <w:trPr>
          <w:trHeight w:val="394" w:hRule="exact"/>
        </w:trPr>
        <w:tc>
          <w:tcPr>
            <w:tcW w:w="106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color w:val="000000"/>
                <w:kern w:val="0"/>
                <w:szCs w:val="20"/>
              </w:rPr>
            </w:pPr>
            <w:r>
              <w:rPr>
                <w:rFonts w:hint="eastAsia" w:ascii="仿宋" w:hAnsi="仿宋" w:eastAsia="仿宋" w:cs="仿宋"/>
              </w:rPr>
              <w:t>30103</w:t>
            </w:r>
          </w:p>
        </w:tc>
        <w:tc>
          <w:tcPr>
            <w:tcW w:w="31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color w:val="000000"/>
                <w:kern w:val="0"/>
                <w:szCs w:val="20"/>
              </w:rPr>
            </w:pPr>
            <w:r>
              <w:rPr>
                <w:rFonts w:hint="eastAsia" w:ascii="仿宋" w:hAnsi="仿宋" w:eastAsia="仿宋" w:cs="仿宋"/>
              </w:rPr>
              <w:t xml:space="preserve">  奖金</w:t>
            </w:r>
          </w:p>
        </w:tc>
        <w:tc>
          <w:tcPr>
            <w:tcW w:w="12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color w:val="000000"/>
                <w:kern w:val="0"/>
                <w:szCs w:val="20"/>
              </w:rPr>
            </w:pPr>
            <w:r>
              <w:rPr>
                <w:rFonts w:hint="eastAsia" w:ascii="仿宋" w:hAnsi="仿宋" w:eastAsia="仿宋" w:cs="仿宋"/>
              </w:rPr>
              <w:t>1,067.53</w:t>
            </w:r>
          </w:p>
        </w:tc>
        <w:tc>
          <w:tcPr>
            <w:tcW w:w="12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color w:val="000000"/>
                <w:kern w:val="0"/>
                <w:szCs w:val="20"/>
              </w:rPr>
            </w:pPr>
            <w:r>
              <w:rPr>
                <w:rFonts w:hint="eastAsia" w:ascii="仿宋" w:hAnsi="仿宋" w:eastAsia="仿宋" w:cs="仿宋"/>
              </w:rPr>
              <w:t>30203</w:t>
            </w:r>
          </w:p>
        </w:tc>
        <w:tc>
          <w:tcPr>
            <w:tcW w:w="29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color w:val="000000"/>
                <w:kern w:val="0"/>
                <w:szCs w:val="20"/>
              </w:rPr>
            </w:pPr>
            <w:r>
              <w:rPr>
                <w:rFonts w:hint="eastAsia" w:ascii="仿宋" w:hAnsi="仿宋" w:eastAsia="仿宋" w:cs="仿宋"/>
              </w:rPr>
              <w:t xml:space="preserve">  咨询费</w:t>
            </w:r>
          </w:p>
        </w:tc>
        <w:tc>
          <w:tcPr>
            <w:tcW w:w="11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color w:val="000000"/>
                <w:kern w:val="0"/>
                <w:szCs w:val="20"/>
              </w:rPr>
            </w:pPr>
            <w:r>
              <w:rPr>
                <w:rFonts w:hint="eastAsia" w:ascii="仿宋" w:hAnsi="仿宋" w:eastAsia="仿宋" w:cs="仿宋"/>
              </w:rPr>
              <w:t>6.09</w:t>
            </w:r>
          </w:p>
        </w:tc>
        <w:tc>
          <w:tcPr>
            <w:tcW w:w="11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color w:val="000000"/>
                <w:kern w:val="0"/>
                <w:szCs w:val="18"/>
              </w:rPr>
            </w:pPr>
            <w:r>
              <w:rPr>
                <w:rFonts w:hint="eastAsia" w:ascii="仿宋" w:hAnsi="仿宋" w:eastAsia="仿宋" w:cs="仿宋"/>
              </w:rPr>
              <w:t>310</w:t>
            </w:r>
          </w:p>
        </w:tc>
        <w:tc>
          <w:tcPr>
            <w:tcW w:w="2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color w:val="000000"/>
                <w:kern w:val="0"/>
                <w:szCs w:val="18"/>
              </w:rPr>
            </w:pPr>
            <w:r>
              <w:rPr>
                <w:rFonts w:hint="eastAsia" w:ascii="仿宋" w:hAnsi="仿宋" w:eastAsia="仿宋" w:cs="仿宋"/>
              </w:rPr>
              <w:t>资本性支出</w:t>
            </w:r>
          </w:p>
        </w:tc>
        <w:tc>
          <w:tcPr>
            <w:tcW w:w="13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color w:val="000000"/>
                <w:kern w:val="0"/>
                <w:szCs w:val="20"/>
              </w:rPr>
            </w:pPr>
            <w:r>
              <w:rPr>
                <w:rFonts w:hint="eastAsia" w:ascii="仿宋" w:hAnsi="仿宋" w:eastAsia="仿宋" w:cs="仿宋"/>
              </w:rPr>
              <w:t>177.64</w:t>
            </w:r>
          </w:p>
        </w:tc>
      </w:tr>
      <w:tr>
        <w:tblPrEx>
          <w:tblCellMar>
            <w:top w:w="0" w:type="dxa"/>
            <w:left w:w="108" w:type="dxa"/>
            <w:bottom w:w="0" w:type="dxa"/>
            <w:right w:w="108" w:type="dxa"/>
          </w:tblCellMar>
        </w:tblPrEx>
        <w:trPr>
          <w:trHeight w:val="394" w:hRule="exact"/>
        </w:trPr>
        <w:tc>
          <w:tcPr>
            <w:tcW w:w="106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color w:val="000000"/>
                <w:kern w:val="0"/>
                <w:szCs w:val="20"/>
              </w:rPr>
            </w:pPr>
            <w:r>
              <w:rPr>
                <w:rFonts w:hint="eastAsia" w:ascii="仿宋" w:hAnsi="仿宋" w:eastAsia="仿宋" w:cs="仿宋"/>
              </w:rPr>
              <w:t>30106</w:t>
            </w:r>
          </w:p>
        </w:tc>
        <w:tc>
          <w:tcPr>
            <w:tcW w:w="31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color w:val="000000"/>
                <w:kern w:val="0"/>
                <w:szCs w:val="20"/>
              </w:rPr>
            </w:pPr>
            <w:r>
              <w:rPr>
                <w:rFonts w:hint="eastAsia" w:ascii="仿宋" w:hAnsi="仿宋" w:eastAsia="仿宋" w:cs="仿宋"/>
              </w:rPr>
              <w:t xml:space="preserve">  伙食补助费</w:t>
            </w:r>
          </w:p>
        </w:tc>
        <w:tc>
          <w:tcPr>
            <w:tcW w:w="12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color w:val="000000"/>
                <w:kern w:val="0"/>
                <w:szCs w:val="20"/>
              </w:rPr>
            </w:pPr>
            <w:r>
              <w:rPr>
                <w:rFonts w:hint="eastAsia" w:ascii="仿宋" w:hAnsi="仿宋" w:eastAsia="仿宋" w:cs="仿宋"/>
              </w:rPr>
              <w:t>7.77</w:t>
            </w:r>
          </w:p>
        </w:tc>
        <w:tc>
          <w:tcPr>
            <w:tcW w:w="12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color w:val="000000"/>
                <w:kern w:val="0"/>
                <w:szCs w:val="20"/>
              </w:rPr>
            </w:pPr>
            <w:r>
              <w:rPr>
                <w:rFonts w:hint="eastAsia" w:ascii="仿宋" w:hAnsi="仿宋" w:eastAsia="仿宋" w:cs="仿宋"/>
              </w:rPr>
              <w:t>30204</w:t>
            </w:r>
          </w:p>
        </w:tc>
        <w:tc>
          <w:tcPr>
            <w:tcW w:w="29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color w:val="000000"/>
                <w:kern w:val="0"/>
                <w:szCs w:val="20"/>
              </w:rPr>
            </w:pPr>
            <w:r>
              <w:rPr>
                <w:rFonts w:hint="eastAsia" w:ascii="仿宋" w:hAnsi="仿宋" w:eastAsia="仿宋" w:cs="仿宋"/>
              </w:rPr>
              <w:t xml:space="preserve">  手续费</w:t>
            </w:r>
          </w:p>
        </w:tc>
        <w:tc>
          <w:tcPr>
            <w:tcW w:w="11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color w:val="000000"/>
                <w:kern w:val="0"/>
                <w:szCs w:val="20"/>
              </w:rPr>
            </w:pPr>
            <w:r>
              <w:rPr>
                <w:rFonts w:hint="eastAsia" w:ascii="仿宋" w:hAnsi="仿宋" w:eastAsia="仿宋" w:cs="仿宋"/>
              </w:rPr>
              <w:t>0.22</w:t>
            </w:r>
          </w:p>
        </w:tc>
        <w:tc>
          <w:tcPr>
            <w:tcW w:w="11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color w:val="000000"/>
                <w:kern w:val="0"/>
                <w:szCs w:val="18"/>
              </w:rPr>
            </w:pPr>
            <w:r>
              <w:rPr>
                <w:rFonts w:hint="eastAsia" w:ascii="仿宋" w:hAnsi="仿宋" w:eastAsia="仿宋" w:cs="仿宋"/>
              </w:rPr>
              <w:t>31001</w:t>
            </w:r>
          </w:p>
        </w:tc>
        <w:tc>
          <w:tcPr>
            <w:tcW w:w="2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color w:val="000000"/>
                <w:kern w:val="0"/>
                <w:szCs w:val="18"/>
              </w:rPr>
            </w:pPr>
            <w:r>
              <w:rPr>
                <w:rFonts w:hint="eastAsia" w:ascii="仿宋" w:hAnsi="仿宋" w:eastAsia="仿宋" w:cs="仿宋"/>
              </w:rPr>
              <w:t xml:space="preserve">  房屋建筑物购建</w:t>
            </w:r>
          </w:p>
        </w:tc>
        <w:tc>
          <w:tcPr>
            <w:tcW w:w="13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color w:val="000000"/>
                <w:kern w:val="0"/>
                <w:szCs w:val="20"/>
              </w:rPr>
            </w:pPr>
          </w:p>
        </w:tc>
      </w:tr>
      <w:tr>
        <w:tblPrEx>
          <w:tblCellMar>
            <w:top w:w="0" w:type="dxa"/>
            <w:left w:w="108" w:type="dxa"/>
            <w:bottom w:w="0" w:type="dxa"/>
            <w:right w:w="108" w:type="dxa"/>
          </w:tblCellMar>
        </w:tblPrEx>
        <w:trPr>
          <w:trHeight w:val="394" w:hRule="exact"/>
        </w:trPr>
        <w:tc>
          <w:tcPr>
            <w:tcW w:w="106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color w:val="000000"/>
                <w:kern w:val="0"/>
                <w:szCs w:val="20"/>
              </w:rPr>
            </w:pPr>
            <w:r>
              <w:rPr>
                <w:rFonts w:hint="eastAsia" w:ascii="仿宋" w:hAnsi="仿宋" w:eastAsia="仿宋" w:cs="仿宋"/>
              </w:rPr>
              <w:t>30107</w:t>
            </w:r>
          </w:p>
        </w:tc>
        <w:tc>
          <w:tcPr>
            <w:tcW w:w="31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color w:val="000000"/>
                <w:kern w:val="0"/>
                <w:szCs w:val="20"/>
              </w:rPr>
            </w:pPr>
            <w:r>
              <w:rPr>
                <w:rFonts w:hint="eastAsia" w:ascii="仿宋" w:hAnsi="仿宋" w:eastAsia="仿宋" w:cs="仿宋"/>
              </w:rPr>
              <w:t xml:space="preserve">  绩效工资</w:t>
            </w:r>
          </w:p>
        </w:tc>
        <w:tc>
          <w:tcPr>
            <w:tcW w:w="12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color w:val="000000"/>
                <w:kern w:val="0"/>
                <w:szCs w:val="20"/>
              </w:rPr>
            </w:pPr>
            <w:r>
              <w:rPr>
                <w:rFonts w:hint="eastAsia" w:ascii="仿宋" w:hAnsi="仿宋" w:eastAsia="仿宋" w:cs="仿宋"/>
              </w:rPr>
              <w:t>1,067.64</w:t>
            </w:r>
          </w:p>
        </w:tc>
        <w:tc>
          <w:tcPr>
            <w:tcW w:w="12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color w:val="000000"/>
                <w:kern w:val="0"/>
                <w:szCs w:val="20"/>
              </w:rPr>
            </w:pPr>
            <w:r>
              <w:rPr>
                <w:rFonts w:hint="eastAsia" w:ascii="仿宋" w:hAnsi="仿宋" w:eastAsia="仿宋" w:cs="仿宋"/>
              </w:rPr>
              <w:t>30205</w:t>
            </w:r>
          </w:p>
        </w:tc>
        <w:tc>
          <w:tcPr>
            <w:tcW w:w="29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color w:val="000000"/>
                <w:kern w:val="0"/>
                <w:szCs w:val="20"/>
              </w:rPr>
            </w:pPr>
            <w:r>
              <w:rPr>
                <w:rFonts w:hint="eastAsia" w:ascii="仿宋" w:hAnsi="仿宋" w:eastAsia="仿宋" w:cs="仿宋"/>
              </w:rPr>
              <w:t xml:space="preserve">  水费</w:t>
            </w:r>
          </w:p>
        </w:tc>
        <w:tc>
          <w:tcPr>
            <w:tcW w:w="11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color w:val="000000"/>
                <w:kern w:val="0"/>
                <w:szCs w:val="20"/>
              </w:rPr>
            </w:pPr>
            <w:r>
              <w:rPr>
                <w:rFonts w:hint="eastAsia" w:ascii="仿宋" w:hAnsi="仿宋" w:eastAsia="仿宋" w:cs="仿宋"/>
              </w:rPr>
              <w:t>14.58</w:t>
            </w:r>
          </w:p>
        </w:tc>
        <w:tc>
          <w:tcPr>
            <w:tcW w:w="11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color w:val="000000"/>
                <w:kern w:val="0"/>
                <w:szCs w:val="18"/>
              </w:rPr>
            </w:pPr>
            <w:r>
              <w:rPr>
                <w:rFonts w:hint="eastAsia" w:ascii="仿宋" w:hAnsi="仿宋" w:eastAsia="仿宋" w:cs="仿宋"/>
              </w:rPr>
              <w:t>31002</w:t>
            </w:r>
          </w:p>
        </w:tc>
        <w:tc>
          <w:tcPr>
            <w:tcW w:w="2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color w:val="000000"/>
                <w:kern w:val="0"/>
                <w:szCs w:val="18"/>
              </w:rPr>
            </w:pPr>
            <w:r>
              <w:rPr>
                <w:rFonts w:hint="eastAsia" w:ascii="仿宋" w:hAnsi="仿宋" w:eastAsia="仿宋" w:cs="仿宋"/>
              </w:rPr>
              <w:t xml:space="preserve">  办公设备购置</w:t>
            </w:r>
          </w:p>
        </w:tc>
        <w:tc>
          <w:tcPr>
            <w:tcW w:w="13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color w:val="000000"/>
                <w:kern w:val="0"/>
                <w:szCs w:val="20"/>
              </w:rPr>
            </w:pPr>
            <w:r>
              <w:rPr>
                <w:rFonts w:hint="eastAsia" w:ascii="仿宋" w:hAnsi="仿宋" w:eastAsia="仿宋" w:cs="仿宋"/>
              </w:rPr>
              <w:t>113.59</w:t>
            </w:r>
          </w:p>
        </w:tc>
      </w:tr>
      <w:tr>
        <w:tblPrEx>
          <w:tblCellMar>
            <w:top w:w="0" w:type="dxa"/>
            <w:left w:w="108" w:type="dxa"/>
            <w:bottom w:w="0" w:type="dxa"/>
            <w:right w:w="108" w:type="dxa"/>
          </w:tblCellMar>
        </w:tblPrEx>
        <w:trPr>
          <w:trHeight w:val="394" w:hRule="exact"/>
        </w:trPr>
        <w:tc>
          <w:tcPr>
            <w:tcW w:w="106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color w:val="000000"/>
                <w:kern w:val="0"/>
                <w:szCs w:val="20"/>
              </w:rPr>
            </w:pPr>
            <w:r>
              <w:rPr>
                <w:rFonts w:hint="eastAsia" w:ascii="仿宋" w:hAnsi="仿宋" w:eastAsia="仿宋" w:cs="仿宋"/>
              </w:rPr>
              <w:t>30108</w:t>
            </w:r>
          </w:p>
        </w:tc>
        <w:tc>
          <w:tcPr>
            <w:tcW w:w="31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color w:val="000000"/>
                <w:kern w:val="0"/>
                <w:szCs w:val="20"/>
              </w:rPr>
            </w:pPr>
            <w:r>
              <w:rPr>
                <w:rFonts w:hint="eastAsia" w:ascii="仿宋" w:hAnsi="仿宋" w:eastAsia="仿宋" w:cs="仿宋"/>
              </w:rPr>
              <w:t xml:space="preserve">  机关事业单位基本养老保险缴费</w:t>
            </w:r>
          </w:p>
        </w:tc>
        <w:tc>
          <w:tcPr>
            <w:tcW w:w="12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color w:val="000000"/>
                <w:kern w:val="0"/>
                <w:szCs w:val="20"/>
              </w:rPr>
            </w:pPr>
            <w:r>
              <w:rPr>
                <w:rFonts w:hint="eastAsia" w:ascii="仿宋" w:hAnsi="仿宋" w:eastAsia="仿宋" w:cs="仿宋"/>
              </w:rPr>
              <w:t>472.89</w:t>
            </w:r>
          </w:p>
        </w:tc>
        <w:tc>
          <w:tcPr>
            <w:tcW w:w="12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color w:val="000000"/>
                <w:kern w:val="0"/>
                <w:szCs w:val="20"/>
              </w:rPr>
            </w:pPr>
            <w:r>
              <w:rPr>
                <w:rFonts w:hint="eastAsia" w:ascii="仿宋" w:hAnsi="仿宋" w:eastAsia="仿宋" w:cs="仿宋"/>
              </w:rPr>
              <w:t>30206</w:t>
            </w:r>
          </w:p>
        </w:tc>
        <w:tc>
          <w:tcPr>
            <w:tcW w:w="29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color w:val="000000"/>
                <w:kern w:val="0"/>
                <w:szCs w:val="20"/>
              </w:rPr>
            </w:pPr>
            <w:r>
              <w:rPr>
                <w:rFonts w:hint="eastAsia" w:ascii="仿宋" w:hAnsi="仿宋" w:eastAsia="仿宋" w:cs="仿宋"/>
              </w:rPr>
              <w:t xml:space="preserve">  电费</w:t>
            </w:r>
          </w:p>
        </w:tc>
        <w:tc>
          <w:tcPr>
            <w:tcW w:w="11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color w:val="000000"/>
                <w:kern w:val="0"/>
                <w:szCs w:val="20"/>
              </w:rPr>
            </w:pPr>
            <w:r>
              <w:rPr>
                <w:rFonts w:hint="eastAsia" w:ascii="仿宋" w:hAnsi="仿宋" w:eastAsia="仿宋" w:cs="仿宋"/>
              </w:rPr>
              <w:t>20.56</w:t>
            </w:r>
          </w:p>
        </w:tc>
        <w:tc>
          <w:tcPr>
            <w:tcW w:w="11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color w:val="000000"/>
                <w:kern w:val="0"/>
                <w:szCs w:val="18"/>
              </w:rPr>
            </w:pPr>
            <w:r>
              <w:rPr>
                <w:rFonts w:hint="eastAsia" w:ascii="仿宋" w:hAnsi="仿宋" w:eastAsia="仿宋" w:cs="仿宋"/>
              </w:rPr>
              <w:t>31003</w:t>
            </w:r>
          </w:p>
        </w:tc>
        <w:tc>
          <w:tcPr>
            <w:tcW w:w="2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color w:val="000000"/>
                <w:kern w:val="0"/>
                <w:szCs w:val="18"/>
              </w:rPr>
            </w:pPr>
            <w:r>
              <w:rPr>
                <w:rFonts w:hint="eastAsia" w:ascii="仿宋" w:hAnsi="仿宋" w:eastAsia="仿宋" w:cs="仿宋"/>
              </w:rPr>
              <w:t xml:space="preserve">  专用设备购置</w:t>
            </w:r>
          </w:p>
        </w:tc>
        <w:tc>
          <w:tcPr>
            <w:tcW w:w="13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color w:val="000000"/>
                <w:kern w:val="0"/>
                <w:szCs w:val="20"/>
              </w:rPr>
            </w:pPr>
            <w:r>
              <w:rPr>
                <w:rFonts w:hint="eastAsia" w:ascii="仿宋" w:hAnsi="仿宋" w:eastAsia="仿宋" w:cs="仿宋"/>
              </w:rPr>
              <w:t>49.02</w:t>
            </w:r>
          </w:p>
        </w:tc>
      </w:tr>
      <w:tr>
        <w:tblPrEx>
          <w:tblCellMar>
            <w:top w:w="0" w:type="dxa"/>
            <w:left w:w="108" w:type="dxa"/>
            <w:bottom w:w="0" w:type="dxa"/>
            <w:right w:w="108" w:type="dxa"/>
          </w:tblCellMar>
        </w:tblPrEx>
        <w:trPr>
          <w:trHeight w:val="394" w:hRule="exact"/>
        </w:trPr>
        <w:tc>
          <w:tcPr>
            <w:tcW w:w="106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color w:val="000000"/>
                <w:kern w:val="0"/>
                <w:szCs w:val="20"/>
              </w:rPr>
            </w:pPr>
            <w:r>
              <w:rPr>
                <w:rFonts w:hint="eastAsia" w:ascii="仿宋" w:hAnsi="仿宋" w:eastAsia="仿宋" w:cs="仿宋"/>
              </w:rPr>
              <w:t>30109</w:t>
            </w:r>
          </w:p>
        </w:tc>
        <w:tc>
          <w:tcPr>
            <w:tcW w:w="31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color w:val="000000"/>
                <w:kern w:val="0"/>
                <w:szCs w:val="20"/>
              </w:rPr>
            </w:pPr>
            <w:r>
              <w:rPr>
                <w:rFonts w:hint="eastAsia" w:ascii="仿宋" w:hAnsi="仿宋" w:eastAsia="仿宋" w:cs="仿宋"/>
              </w:rPr>
              <w:t xml:space="preserve">  职业年金缴费</w:t>
            </w:r>
          </w:p>
        </w:tc>
        <w:tc>
          <w:tcPr>
            <w:tcW w:w="12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color w:val="000000"/>
                <w:kern w:val="0"/>
                <w:szCs w:val="20"/>
              </w:rPr>
            </w:pPr>
            <w:r>
              <w:rPr>
                <w:rFonts w:hint="eastAsia" w:ascii="仿宋" w:hAnsi="仿宋" w:eastAsia="仿宋" w:cs="仿宋"/>
              </w:rPr>
              <w:t>14.30</w:t>
            </w:r>
          </w:p>
        </w:tc>
        <w:tc>
          <w:tcPr>
            <w:tcW w:w="12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color w:val="000000"/>
                <w:kern w:val="0"/>
                <w:szCs w:val="20"/>
              </w:rPr>
            </w:pPr>
            <w:r>
              <w:rPr>
                <w:rFonts w:hint="eastAsia" w:ascii="仿宋" w:hAnsi="仿宋" w:eastAsia="仿宋" w:cs="仿宋"/>
              </w:rPr>
              <w:t>30207</w:t>
            </w:r>
          </w:p>
        </w:tc>
        <w:tc>
          <w:tcPr>
            <w:tcW w:w="29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color w:val="000000"/>
                <w:kern w:val="0"/>
                <w:szCs w:val="20"/>
              </w:rPr>
            </w:pPr>
            <w:r>
              <w:rPr>
                <w:rFonts w:hint="eastAsia" w:ascii="仿宋" w:hAnsi="仿宋" w:eastAsia="仿宋" w:cs="仿宋"/>
              </w:rPr>
              <w:t xml:space="preserve">  邮电费</w:t>
            </w:r>
          </w:p>
        </w:tc>
        <w:tc>
          <w:tcPr>
            <w:tcW w:w="11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color w:val="000000"/>
                <w:kern w:val="0"/>
                <w:szCs w:val="20"/>
              </w:rPr>
            </w:pPr>
            <w:r>
              <w:rPr>
                <w:rFonts w:hint="eastAsia" w:ascii="仿宋" w:hAnsi="仿宋" w:eastAsia="仿宋" w:cs="仿宋"/>
              </w:rPr>
              <w:t>19.12</w:t>
            </w:r>
          </w:p>
        </w:tc>
        <w:tc>
          <w:tcPr>
            <w:tcW w:w="11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color w:val="000000"/>
                <w:kern w:val="0"/>
                <w:szCs w:val="18"/>
              </w:rPr>
            </w:pPr>
            <w:r>
              <w:rPr>
                <w:rFonts w:hint="eastAsia" w:ascii="仿宋" w:hAnsi="仿宋" w:eastAsia="仿宋" w:cs="仿宋"/>
              </w:rPr>
              <w:t>31005</w:t>
            </w:r>
          </w:p>
        </w:tc>
        <w:tc>
          <w:tcPr>
            <w:tcW w:w="2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color w:val="000000"/>
                <w:kern w:val="0"/>
                <w:szCs w:val="18"/>
              </w:rPr>
            </w:pPr>
            <w:r>
              <w:rPr>
                <w:rFonts w:hint="eastAsia" w:ascii="仿宋" w:hAnsi="仿宋" w:eastAsia="仿宋" w:cs="仿宋"/>
              </w:rPr>
              <w:t xml:space="preserve">  基础设施建设</w:t>
            </w:r>
          </w:p>
        </w:tc>
        <w:tc>
          <w:tcPr>
            <w:tcW w:w="13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color w:val="000000"/>
                <w:kern w:val="0"/>
                <w:szCs w:val="20"/>
              </w:rPr>
            </w:pPr>
          </w:p>
        </w:tc>
      </w:tr>
      <w:tr>
        <w:tblPrEx>
          <w:tblCellMar>
            <w:top w:w="0" w:type="dxa"/>
            <w:left w:w="108" w:type="dxa"/>
            <w:bottom w:w="0" w:type="dxa"/>
            <w:right w:w="108" w:type="dxa"/>
          </w:tblCellMar>
        </w:tblPrEx>
        <w:trPr>
          <w:trHeight w:val="394" w:hRule="exact"/>
        </w:trPr>
        <w:tc>
          <w:tcPr>
            <w:tcW w:w="106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color w:val="000000"/>
                <w:kern w:val="0"/>
                <w:szCs w:val="20"/>
              </w:rPr>
            </w:pPr>
            <w:r>
              <w:rPr>
                <w:rFonts w:hint="eastAsia" w:ascii="仿宋" w:hAnsi="仿宋" w:eastAsia="仿宋" w:cs="仿宋"/>
              </w:rPr>
              <w:t>30110</w:t>
            </w:r>
          </w:p>
        </w:tc>
        <w:tc>
          <w:tcPr>
            <w:tcW w:w="31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color w:val="000000"/>
                <w:kern w:val="0"/>
                <w:szCs w:val="20"/>
              </w:rPr>
            </w:pPr>
            <w:r>
              <w:rPr>
                <w:rFonts w:hint="eastAsia" w:ascii="仿宋" w:hAnsi="仿宋" w:eastAsia="仿宋" w:cs="仿宋"/>
              </w:rPr>
              <w:t xml:space="preserve">  职工基本医疗保险缴费</w:t>
            </w:r>
          </w:p>
        </w:tc>
        <w:tc>
          <w:tcPr>
            <w:tcW w:w="12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color w:val="000000"/>
                <w:kern w:val="0"/>
                <w:szCs w:val="20"/>
              </w:rPr>
            </w:pPr>
            <w:r>
              <w:rPr>
                <w:rFonts w:hint="eastAsia" w:ascii="仿宋" w:hAnsi="仿宋" w:eastAsia="仿宋" w:cs="仿宋"/>
              </w:rPr>
              <w:t>797.44</w:t>
            </w:r>
          </w:p>
        </w:tc>
        <w:tc>
          <w:tcPr>
            <w:tcW w:w="12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color w:val="000000"/>
                <w:kern w:val="0"/>
                <w:szCs w:val="20"/>
              </w:rPr>
            </w:pPr>
            <w:r>
              <w:rPr>
                <w:rFonts w:hint="eastAsia" w:ascii="仿宋" w:hAnsi="仿宋" w:eastAsia="仿宋" w:cs="仿宋"/>
              </w:rPr>
              <w:t>30208</w:t>
            </w:r>
          </w:p>
        </w:tc>
        <w:tc>
          <w:tcPr>
            <w:tcW w:w="29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color w:val="000000"/>
                <w:kern w:val="0"/>
                <w:szCs w:val="20"/>
              </w:rPr>
            </w:pPr>
            <w:r>
              <w:rPr>
                <w:rFonts w:hint="eastAsia" w:ascii="仿宋" w:hAnsi="仿宋" w:eastAsia="仿宋" w:cs="仿宋"/>
              </w:rPr>
              <w:t xml:space="preserve">  取暖费</w:t>
            </w:r>
          </w:p>
        </w:tc>
        <w:tc>
          <w:tcPr>
            <w:tcW w:w="11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color w:val="000000"/>
                <w:kern w:val="0"/>
                <w:szCs w:val="20"/>
              </w:rPr>
            </w:pPr>
          </w:p>
        </w:tc>
        <w:tc>
          <w:tcPr>
            <w:tcW w:w="11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color w:val="000000"/>
                <w:kern w:val="0"/>
                <w:szCs w:val="18"/>
              </w:rPr>
            </w:pPr>
            <w:r>
              <w:rPr>
                <w:rFonts w:hint="eastAsia" w:ascii="仿宋" w:hAnsi="仿宋" w:eastAsia="仿宋" w:cs="仿宋"/>
              </w:rPr>
              <w:t>31006</w:t>
            </w:r>
          </w:p>
        </w:tc>
        <w:tc>
          <w:tcPr>
            <w:tcW w:w="2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color w:val="000000"/>
                <w:kern w:val="0"/>
                <w:szCs w:val="18"/>
              </w:rPr>
            </w:pPr>
            <w:r>
              <w:rPr>
                <w:rFonts w:hint="eastAsia" w:ascii="仿宋" w:hAnsi="仿宋" w:eastAsia="仿宋" w:cs="仿宋"/>
              </w:rPr>
              <w:t xml:space="preserve">  大型修缮</w:t>
            </w:r>
          </w:p>
        </w:tc>
        <w:tc>
          <w:tcPr>
            <w:tcW w:w="13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color w:val="000000"/>
                <w:kern w:val="0"/>
                <w:szCs w:val="20"/>
              </w:rPr>
            </w:pPr>
          </w:p>
        </w:tc>
      </w:tr>
      <w:tr>
        <w:tblPrEx>
          <w:tblCellMar>
            <w:top w:w="0" w:type="dxa"/>
            <w:left w:w="108" w:type="dxa"/>
            <w:bottom w:w="0" w:type="dxa"/>
            <w:right w:w="108" w:type="dxa"/>
          </w:tblCellMar>
        </w:tblPrEx>
        <w:trPr>
          <w:trHeight w:val="394" w:hRule="exact"/>
        </w:trPr>
        <w:tc>
          <w:tcPr>
            <w:tcW w:w="106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color w:val="000000"/>
                <w:kern w:val="0"/>
                <w:szCs w:val="20"/>
              </w:rPr>
            </w:pPr>
            <w:r>
              <w:rPr>
                <w:rFonts w:hint="eastAsia" w:ascii="仿宋" w:hAnsi="仿宋" w:eastAsia="仿宋" w:cs="仿宋"/>
              </w:rPr>
              <w:t>30111</w:t>
            </w:r>
          </w:p>
        </w:tc>
        <w:tc>
          <w:tcPr>
            <w:tcW w:w="31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color w:val="000000"/>
                <w:kern w:val="0"/>
                <w:szCs w:val="20"/>
              </w:rPr>
            </w:pPr>
            <w:r>
              <w:rPr>
                <w:rFonts w:hint="eastAsia" w:ascii="仿宋" w:hAnsi="仿宋" w:eastAsia="仿宋" w:cs="仿宋"/>
              </w:rPr>
              <w:t xml:space="preserve">  公务员医疗补助缴费</w:t>
            </w:r>
          </w:p>
        </w:tc>
        <w:tc>
          <w:tcPr>
            <w:tcW w:w="12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color w:val="000000"/>
                <w:kern w:val="0"/>
                <w:szCs w:val="20"/>
              </w:rPr>
            </w:pPr>
            <w:r>
              <w:rPr>
                <w:rFonts w:hint="eastAsia" w:ascii="仿宋" w:hAnsi="仿宋" w:eastAsia="仿宋" w:cs="仿宋"/>
              </w:rPr>
              <w:t>183.54</w:t>
            </w:r>
          </w:p>
        </w:tc>
        <w:tc>
          <w:tcPr>
            <w:tcW w:w="12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color w:val="000000"/>
                <w:kern w:val="0"/>
                <w:szCs w:val="20"/>
              </w:rPr>
            </w:pPr>
            <w:r>
              <w:rPr>
                <w:rFonts w:hint="eastAsia" w:ascii="仿宋" w:hAnsi="仿宋" w:eastAsia="仿宋" w:cs="仿宋"/>
              </w:rPr>
              <w:t>30209</w:t>
            </w:r>
          </w:p>
        </w:tc>
        <w:tc>
          <w:tcPr>
            <w:tcW w:w="29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color w:val="000000"/>
                <w:kern w:val="0"/>
                <w:szCs w:val="20"/>
              </w:rPr>
            </w:pPr>
            <w:r>
              <w:rPr>
                <w:rFonts w:hint="eastAsia" w:ascii="仿宋" w:hAnsi="仿宋" w:eastAsia="仿宋" w:cs="仿宋"/>
              </w:rPr>
              <w:t xml:space="preserve">  物业管理费</w:t>
            </w:r>
          </w:p>
        </w:tc>
        <w:tc>
          <w:tcPr>
            <w:tcW w:w="11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color w:val="000000"/>
                <w:kern w:val="0"/>
                <w:szCs w:val="20"/>
              </w:rPr>
            </w:pPr>
            <w:r>
              <w:rPr>
                <w:rFonts w:hint="eastAsia" w:ascii="仿宋" w:hAnsi="仿宋" w:eastAsia="仿宋" w:cs="仿宋"/>
              </w:rPr>
              <w:t>99.38</w:t>
            </w:r>
          </w:p>
        </w:tc>
        <w:tc>
          <w:tcPr>
            <w:tcW w:w="11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color w:val="000000"/>
                <w:kern w:val="0"/>
                <w:szCs w:val="18"/>
              </w:rPr>
            </w:pPr>
            <w:r>
              <w:rPr>
                <w:rFonts w:hint="eastAsia" w:ascii="仿宋" w:hAnsi="仿宋" w:eastAsia="仿宋" w:cs="仿宋"/>
              </w:rPr>
              <w:t>31007</w:t>
            </w:r>
          </w:p>
        </w:tc>
        <w:tc>
          <w:tcPr>
            <w:tcW w:w="2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color w:val="000000"/>
                <w:kern w:val="0"/>
                <w:szCs w:val="18"/>
              </w:rPr>
            </w:pPr>
            <w:r>
              <w:rPr>
                <w:rFonts w:hint="eastAsia" w:ascii="仿宋" w:hAnsi="仿宋" w:eastAsia="仿宋" w:cs="仿宋"/>
              </w:rPr>
              <w:t xml:space="preserve">  信息网络及软件购置更新</w:t>
            </w:r>
          </w:p>
        </w:tc>
        <w:tc>
          <w:tcPr>
            <w:tcW w:w="13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color w:val="000000"/>
                <w:kern w:val="0"/>
                <w:szCs w:val="20"/>
              </w:rPr>
            </w:pPr>
          </w:p>
        </w:tc>
      </w:tr>
      <w:tr>
        <w:tblPrEx>
          <w:tblCellMar>
            <w:top w:w="0" w:type="dxa"/>
            <w:left w:w="108" w:type="dxa"/>
            <w:bottom w:w="0" w:type="dxa"/>
            <w:right w:w="108" w:type="dxa"/>
          </w:tblCellMar>
        </w:tblPrEx>
        <w:trPr>
          <w:trHeight w:val="394" w:hRule="exact"/>
        </w:trPr>
        <w:tc>
          <w:tcPr>
            <w:tcW w:w="106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color w:val="000000"/>
                <w:kern w:val="0"/>
                <w:szCs w:val="20"/>
              </w:rPr>
            </w:pPr>
            <w:r>
              <w:rPr>
                <w:rFonts w:hint="eastAsia" w:ascii="仿宋" w:hAnsi="仿宋" w:eastAsia="仿宋" w:cs="仿宋"/>
              </w:rPr>
              <w:t>30112</w:t>
            </w:r>
          </w:p>
        </w:tc>
        <w:tc>
          <w:tcPr>
            <w:tcW w:w="31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color w:val="000000"/>
                <w:kern w:val="0"/>
                <w:szCs w:val="20"/>
              </w:rPr>
            </w:pPr>
            <w:r>
              <w:rPr>
                <w:rFonts w:hint="eastAsia" w:ascii="仿宋" w:hAnsi="仿宋" w:eastAsia="仿宋" w:cs="仿宋"/>
              </w:rPr>
              <w:t xml:space="preserve">  其他社会保障缴费</w:t>
            </w:r>
          </w:p>
        </w:tc>
        <w:tc>
          <w:tcPr>
            <w:tcW w:w="12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color w:val="000000"/>
                <w:kern w:val="0"/>
                <w:szCs w:val="20"/>
              </w:rPr>
            </w:pPr>
            <w:r>
              <w:rPr>
                <w:rFonts w:hint="eastAsia" w:ascii="仿宋" w:hAnsi="仿宋" w:eastAsia="仿宋" w:cs="仿宋"/>
              </w:rPr>
              <w:t>25.03</w:t>
            </w:r>
          </w:p>
        </w:tc>
        <w:tc>
          <w:tcPr>
            <w:tcW w:w="12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color w:val="000000"/>
                <w:kern w:val="0"/>
                <w:szCs w:val="20"/>
              </w:rPr>
            </w:pPr>
            <w:r>
              <w:rPr>
                <w:rFonts w:hint="eastAsia" w:ascii="仿宋" w:hAnsi="仿宋" w:eastAsia="仿宋" w:cs="仿宋"/>
              </w:rPr>
              <w:t>30211</w:t>
            </w:r>
          </w:p>
        </w:tc>
        <w:tc>
          <w:tcPr>
            <w:tcW w:w="29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color w:val="000000"/>
                <w:kern w:val="0"/>
                <w:szCs w:val="20"/>
              </w:rPr>
            </w:pPr>
            <w:r>
              <w:rPr>
                <w:rFonts w:hint="eastAsia" w:ascii="仿宋" w:hAnsi="仿宋" w:eastAsia="仿宋" w:cs="仿宋"/>
              </w:rPr>
              <w:t xml:space="preserve">  差旅费</w:t>
            </w:r>
          </w:p>
        </w:tc>
        <w:tc>
          <w:tcPr>
            <w:tcW w:w="11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color w:val="000000"/>
                <w:kern w:val="0"/>
                <w:szCs w:val="20"/>
              </w:rPr>
            </w:pPr>
            <w:r>
              <w:rPr>
                <w:rFonts w:hint="eastAsia" w:ascii="仿宋" w:hAnsi="仿宋" w:eastAsia="仿宋" w:cs="仿宋"/>
              </w:rPr>
              <w:t>28.46</w:t>
            </w:r>
          </w:p>
        </w:tc>
        <w:tc>
          <w:tcPr>
            <w:tcW w:w="11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color w:val="000000"/>
                <w:kern w:val="0"/>
                <w:szCs w:val="18"/>
              </w:rPr>
            </w:pPr>
            <w:r>
              <w:rPr>
                <w:rFonts w:hint="eastAsia" w:ascii="仿宋" w:hAnsi="仿宋" w:eastAsia="仿宋" w:cs="仿宋"/>
              </w:rPr>
              <w:t>31008</w:t>
            </w:r>
          </w:p>
        </w:tc>
        <w:tc>
          <w:tcPr>
            <w:tcW w:w="2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color w:val="000000"/>
                <w:kern w:val="0"/>
                <w:szCs w:val="18"/>
              </w:rPr>
            </w:pPr>
            <w:r>
              <w:rPr>
                <w:rFonts w:hint="eastAsia" w:ascii="仿宋" w:hAnsi="仿宋" w:eastAsia="仿宋" w:cs="仿宋"/>
              </w:rPr>
              <w:t xml:space="preserve">  物资储备</w:t>
            </w:r>
          </w:p>
        </w:tc>
        <w:tc>
          <w:tcPr>
            <w:tcW w:w="13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color w:val="000000"/>
                <w:kern w:val="0"/>
                <w:szCs w:val="20"/>
              </w:rPr>
            </w:pPr>
          </w:p>
        </w:tc>
      </w:tr>
      <w:tr>
        <w:tblPrEx>
          <w:tblCellMar>
            <w:top w:w="0" w:type="dxa"/>
            <w:left w:w="108" w:type="dxa"/>
            <w:bottom w:w="0" w:type="dxa"/>
            <w:right w:w="108" w:type="dxa"/>
          </w:tblCellMar>
        </w:tblPrEx>
        <w:trPr>
          <w:trHeight w:val="394" w:hRule="exact"/>
        </w:trPr>
        <w:tc>
          <w:tcPr>
            <w:tcW w:w="106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color w:val="000000"/>
                <w:kern w:val="0"/>
                <w:szCs w:val="20"/>
              </w:rPr>
            </w:pPr>
            <w:r>
              <w:rPr>
                <w:rFonts w:hint="eastAsia" w:ascii="仿宋" w:hAnsi="仿宋" w:eastAsia="仿宋" w:cs="仿宋"/>
              </w:rPr>
              <w:t>30113</w:t>
            </w:r>
          </w:p>
        </w:tc>
        <w:tc>
          <w:tcPr>
            <w:tcW w:w="31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color w:val="000000"/>
                <w:kern w:val="0"/>
                <w:szCs w:val="20"/>
              </w:rPr>
            </w:pPr>
            <w:r>
              <w:rPr>
                <w:rFonts w:hint="eastAsia" w:ascii="仿宋" w:hAnsi="仿宋" w:eastAsia="仿宋" w:cs="仿宋"/>
              </w:rPr>
              <w:t xml:space="preserve">  住房公积金</w:t>
            </w:r>
          </w:p>
        </w:tc>
        <w:tc>
          <w:tcPr>
            <w:tcW w:w="12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color w:val="000000"/>
                <w:kern w:val="0"/>
                <w:szCs w:val="20"/>
              </w:rPr>
            </w:pPr>
            <w:r>
              <w:rPr>
                <w:rFonts w:hint="eastAsia" w:ascii="仿宋" w:hAnsi="仿宋" w:eastAsia="仿宋" w:cs="仿宋"/>
              </w:rPr>
              <w:t>480.13</w:t>
            </w:r>
          </w:p>
        </w:tc>
        <w:tc>
          <w:tcPr>
            <w:tcW w:w="12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color w:val="000000"/>
                <w:kern w:val="0"/>
                <w:szCs w:val="20"/>
              </w:rPr>
            </w:pPr>
            <w:r>
              <w:rPr>
                <w:rFonts w:hint="eastAsia" w:ascii="仿宋" w:hAnsi="仿宋" w:eastAsia="仿宋" w:cs="仿宋"/>
              </w:rPr>
              <w:t>30212</w:t>
            </w:r>
          </w:p>
        </w:tc>
        <w:tc>
          <w:tcPr>
            <w:tcW w:w="29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color w:val="000000"/>
                <w:kern w:val="0"/>
                <w:szCs w:val="20"/>
              </w:rPr>
            </w:pPr>
            <w:r>
              <w:rPr>
                <w:rFonts w:hint="eastAsia" w:ascii="仿宋" w:hAnsi="仿宋" w:eastAsia="仿宋" w:cs="仿宋"/>
              </w:rPr>
              <w:t xml:space="preserve">  因公出国（境）费用</w:t>
            </w:r>
          </w:p>
        </w:tc>
        <w:tc>
          <w:tcPr>
            <w:tcW w:w="11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color w:val="000000"/>
                <w:kern w:val="0"/>
                <w:szCs w:val="20"/>
              </w:rPr>
            </w:pPr>
          </w:p>
        </w:tc>
        <w:tc>
          <w:tcPr>
            <w:tcW w:w="11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color w:val="000000"/>
                <w:kern w:val="0"/>
                <w:szCs w:val="18"/>
              </w:rPr>
            </w:pPr>
            <w:r>
              <w:rPr>
                <w:rFonts w:hint="eastAsia" w:ascii="仿宋" w:hAnsi="仿宋" w:eastAsia="仿宋" w:cs="仿宋"/>
              </w:rPr>
              <w:t>31009</w:t>
            </w:r>
          </w:p>
        </w:tc>
        <w:tc>
          <w:tcPr>
            <w:tcW w:w="2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color w:val="000000"/>
                <w:kern w:val="0"/>
                <w:szCs w:val="18"/>
              </w:rPr>
            </w:pPr>
            <w:r>
              <w:rPr>
                <w:rFonts w:hint="eastAsia" w:ascii="仿宋" w:hAnsi="仿宋" w:eastAsia="仿宋" w:cs="仿宋"/>
              </w:rPr>
              <w:t xml:space="preserve">  土地补偿</w:t>
            </w:r>
          </w:p>
        </w:tc>
        <w:tc>
          <w:tcPr>
            <w:tcW w:w="13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color w:val="000000"/>
                <w:kern w:val="0"/>
                <w:szCs w:val="20"/>
              </w:rPr>
            </w:pPr>
          </w:p>
        </w:tc>
      </w:tr>
      <w:tr>
        <w:tblPrEx>
          <w:tblCellMar>
            <w:top w:w="0" w:type="dxa"/>
            <w:left w:w="108" w:type="dxa"/>
            <w:bottom w:w="0" w:type="dxa"/>
            <w:right w:w="108" w:type="dxa"/>
          </w:tblCellMar>
        </w:tblPrEx>
        <w:trPr>
          <w:trHeight w:val="394" w:hRule="exact"/>
        </w:trPr>
        <w:tc>
          <w:tcPr>
            <w:tcW w:w="106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color w:val="000000"/>
                <w:kern w:val="0"/>
                <w:szCs w:val="20"/>
              </w:rPr>
            </w:pPr>
            <w:r>
              <w:rPr>
                <w:rFonts w:hint="eastAsia" w:ascii="仿宋" w:hAnsi="仿宋" w:eastAsia="仿宋" w:cs="仿宋"/>
              </w:rPr>
              <w:t>30114</w:t>
            </w:r>
          </w:p>
        </w:tc>
        <w:tc>
          <w:tcPr>
            <w:tcW w:w="31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color w:val="000000"/>
                <w:kern w:val="0"/>
                <w:szCs w:val="20"/>
              </w:rPr>
            </w:pPr>
            <w:r>
              <w:rPr>
                <w:rFonts w:hint="eastAsia" w:ascii="仿宋" w:hAnsi="仿宋" w:eastAsia="仿宋" w:cs="仿宋"/>
              </w:rPr>
              <w:t xml:space="preserve">  医疗费</w:t>
            </w:r>
          </w:p>
        </w:tc>
        <w:tc>
          <w:tcPr>
            <w:tcW w:w="12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color w:val="000000"/>
                <w:kern w:val="0"/>
                <w:szCs w:val="20"/>
              </w:rPr>
            </w:pPr>
            <w:r>
              <w:rPr>
                <w:rFonts w:hint="eastAsia" w:ascii="仿宋" w:hAnsi="仿宋" w:eastAsia="仿宋" w:cs="仿宋"/>
              </w:rPr>
              <w:t>46.32</w:t>
            </w:r>
          </w:p>
        </w:tc>
        <w:tc>
          <w:tcPr>
            <w:tcW w:w="12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color w:val="000000"/>
                <w:kern w:val="0"/>
                <w:szCs w:val="20"/>
              </w:rPr>
            </w:pPr>
            <w:r>
              <w:rPr>
                <w:rFonts w:hint="eastAsia" w:ascii="仿宋" w:hAnsi="仿宋" w:eastAsia="仿宋" w:cs="仿宋"/>
              </w:rPr>
              <w:t>30213</w:t>
            </w:r>
          </w:p>
        </w:tc>
        <w:tc>
          <w:tcPr>
            <w:tcW w:w="29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color w:val="000000"/>
                <w:kern w:val="0"/>
                <w:szCs w:val="20"/>
              </w:rPr>
            </w:pPr>
            <w:r>
              <w:rPr>
                <w:rFonts w:hint="eastAsia" w:ascii="仿宋" w:hAnsi="仿宋" w:eastAsia="仿宋" w:cs="仿宋"/>
              </w:rPr>
              <w:t xml:space="preserve">  维修（护）费</w:t>
            </w:r>
          </w:p>
        </w:tc>
        <w:tc>
          <w:tcPr>
            <w:tcW w:w="11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color w:val="000000"/>
                <w:kern w:val="0"/>
                <w:szCs w:val="20"/>
              </w:rPr>
            </w:pPr>
            <w:r>
              <w:rPr>
                <w:rFonts w:hint="eastAsia" w:ascii="仿宋" w:hAnsi="仿宋" w:eastAsia="仿宋" w:cs="仿宋"/>
              </w:rPr>
              <w:t>94.37</w:t>
            </w:r>
          </w:p>
        </w:tc>
        <w:tc>
          <w:tcPr>
            <w:tcW w:w="11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color w:val="000000"/>
                <w:kern w:val="0"/>
                <w:szCs w:val="18"/>
              </w:rPr>
            </w:pPr>
            <w:r>
              <w:rPr>
                <w:rFonts w:hint="eastAsia" w:ascii="仿宋" w:hAnsi="仿宋" w:eastAsia="仿宋" w:cs="仿宋"/>
              </w:rPr>
              <w:t>31010</w:t>
            </w:r>
          </w:p>
        </w:tc>
        <w:tc>
          <w:tcPr>
            <w:tcW w:w="2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color w:val="000000"/>
                <w:kern w:val="0"/>
                <w:szCs w:val="18"/>
              </w:rPr>
            </w:pPr>
            <w:r>
              <w:rPr>
                <w:rFonts w:hint="eastAsia" w:ascii="仿宋" w:hAnsi="仿宋" w:eastAsia="仿宋" w:cs="仿宋"/>
              </w:rPr>
              <w:t xml:space="preserve">  安置补助</w:t>
            </w:r>
          </w:p>
        </w:tc>
        <w:tc>
          <w:tcPr>
            <w:tcW w:w="13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color w:val="000000"/>
                <w:kern w:val="0"/>
                <w:szCs w:val="20"/>
              </w:rPr>
            </w:pPr>
          </w:p>
        </w:tc>
      </w:tr>
      <w:tr>
        <w:tblPrEx>
          <w:tblCellMar>
            <w:top w:w="0" w:type="dxa"/>
            <w:left w:w="108" w:type="dxa"/>
            <w:bottom w:w="0" w:type="dxa"/>
            <w:right w:w="108" w:type="dxa"/>
          </w:tblCellMar>
        </w:tblPrEx>
        <w:trPr>
          <w:trHeight w:val="394" w:hRule="exact"/>
        </w:trPr>
        <w:tc>
          <w:tcPr>
            <w:tcW w:w="106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color w:val="000000"/>
                <w:kern w:val="0"/>
                <w:szCs w:val="20"/>
              </w:rPr>
            </w:pPr>
            <w:r>
              <w:rPr>
                <w:rFonts w:hint="eastAsia" w:ascii="仿宋" w:hAnsi="仿宋" w:eastAsia="仿宋" w:cs="仿宋"/>
              </w:rPr>
              <w:t>30199</w:t>
            </w:r>
          </w:p>
        </w:tc>
        <w:tc>
          <w:tcPr>
            <w:tcW w:w="31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color w:val="000000"/>
                <w:kern w:val="0"/>
                <w:szCs w:val="20"/>
              </w:rPr>
            </w:pPr>
            <w:r>
              <w:rPr>
                <w:rFonts w:hint="eastAsia" w:ascii="仿宋" w:hAnsi="仿宋" w:eastAsia="仿宋" w:cs="仿宋"/>
              </w:rPr>
              <w:t xml:space="preserve">  其他工资福利支出</w:t>
            </w:r>
          </w:p>
        </w:tc>
        <w:tc>
          <w:tcPr>
            <w:tcW w:w="12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color w:val="000000"/>
                <w:kern w:val="0"/>
                <w:szCs w:val="20"/>
              </w:rPr>
            </w:pPr>
            <w:r>
              <w:rPr>
                <w:rFonts w:hint="eastAsia" w:ascii="仿宋" w:hAnsi="仿宋" w:eastAsia="仿宋" w:cs="仿宋"/>
              </w:rPr>
              <w:t>501.76</w:t>
            </w:r>
          </w:p>
        </w:tc>
        <w:tc>
          <w:tcPr>
            <w:tcW w:w="12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color w:val="000000"/>
                <w:kern w:val="0"/>
                <w:szCs w:val="20"/>
              </w:rPr>
            </w:pPr>
            <w:r>
              <w:rPr>
                <w:rFonts w:hint="eastAsia" w:ascii="仿宋" w:hAnsi="仿宋" w:eastAsia="仿宋" w:cs="仿宋"/>
              </w:rPr>
              <w:t>30214</w:t>
            </w:r>
          </w:p>
        </w:tc>
        <w:tc>
          <w:tcPr>
            <w:tcW w:w="29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color w:val="000000"/>
                <w:kern w:val="0"/>
                <w:szCs w:val="20"/>
              </w:rPr>
            </w:pPr>
            <w:r>
              <w:rPr>
                <w:rFonts w:hint="eastAsia" w:ascii="仿宋" w:hAnsi="仿宋" w:eastAsia="仿宋" w:cs="仿宋"/>
              </w:rPr>
              <w:t xml:space="preserve">  租赁费</w:t>
            </w:r>
          </w:p>
        </w:tc>
        <w:tc>
          <w:tcPr>
            <w:tcW w:w="11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color w:val="000000"/>
                <w:kern w:val="0"/>
                <w:szCs w:val="20"/>
              </w:rPr>
            </w:pPr>
            <w:r>
              <w:rPr>
                <w:rFonts w:hint="eastAsia" w:ascii="仿宋" w:hAnsi="仿宋" w:eastAsia="仿宋" w:cs="仿宋"/>
              </w:rPr>
              <w:t>7.67</w:t>
            </w:r>
          </w:p>
        </w:tc>
        <w:tc>
          <w:tcPr>
            <w:tcW w:w="11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color w:val="000000"/>
                <w:kern w:val="0"/>
                <w:szCs w:val="18"/>
              </w:rPr>
            </w:pPr>
            <w:r>
              <w:rPr>
                <w:rFonts w:hint="eastAsia" w:ascii="仿宋" w:hAnsi="仿宋" w:eastAsia="仿宋" w:cs="仿宋"/>
              </w:rPr>
              <w:t>31011</w:t>
            </w:r>
          </w:p>
        </w:tc>
        <w:tc>
          <w:tcPr>
            <w:tcW w:w="2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color w:val="000000"/>
                <w:kern w:val="0"/>
                <w:szCs w:val="18"/>
              </w:rPr>
            </w:pPr>
            <w:r>
              <w:rPr>
                <w:rFonts w:hint="eastAsia" w:ascii="仿宋" w:hAnsi="仿宋" w:eastAsia="仿宋" w:cs="仿宋"/>
              </w:rPr>
              <w:t xml:space="preserve">  地上附着物和青苗补偿</w:t>
            </w:r>
          </w:p>
        </w:tc>
        <w:tc>
          <w:tcPr>
            <w:tcW w:w="13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color w:val="000000"/>
                <w:kern w:val="0"/>
                <w:szCs w:val="20"/>
              </w:rPr>
            </w:pPr>
          </w:p>
        </w:tc>
      </w:tr>
      <w:tr>
        <w:tblPrEx>
          <w:tblCellMar>
            <w:top w:w="0" w:type="dxa"/>
            <w:left w:w="108" w:type="dxa"/>
            <w:bottom w:w="0" w:type="dxa"/>
            <w:right w:w="108" w:type="dxa"/>
          </w:tblCellMar>
        </w:tblPrEx>
        <w:trPr>
          <w:trHeight w:val="394" w:hRule="exact"/>
        </w:trPr>
        <w:tc>
          <w:tcPr>
            <w:tcW w:w="106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color w:val="000000"/>
                <w:kern w:val="0"/>
                <w:szCs w:val="20"/>
              </w:rPr>
            </w:pPr>
            <w:r>
              <w:rPr>
                <w:rFonts w:hint="eastAsia" w:ascii="仿宋" w:hAnsi="仿宋" w:eastAsia="仿宋" w:cs="仿宋"/>
              </w:rPr>
              <w:t>303</w:t>
            </w:r>
          </w:p>
        </w:tc>
        <w:tc>
          <w:tcPr>
            <w:tcW w:w="31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color w:val="000000"/>
                <w:kern w:val="0"/>
                <w:szCs w:val="20"/>
              </w:rPr>
            </w:pPr>
            <w:r>
              <w:rPr>
                <w:rFonts w:hint="eastAsia" w:ascii="仿宋" w:hAnsi="仿宋" w:eastAsia="仿宋" w:cs="仿宋"/>
              </w:rPr>
              <w:t>对个人和家庭的补助</w:t>
            </w:r>
          </w:p>
        </w:tc>
        <w:tc>
          <w:tcPr>
            <w:tcW w:w="12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color w:val="000000"/>
                <w:kern w:val="0"/>
                <w:szCs w:val="20"/>
              </w:rPr>
            </w:pPr>
            <w:r>
              <w:rPr>
                <w:rFonts w:hint="eastAsia" w:ascii="仿宋" w:hAnsi="仿宋" w:eastAsia="仿宋" w:cs="仿宋"/>
              </w:rPr>
              <w:t>254.60</w:t>
            </w:r>
          </w:p>
        </w:tc>
        <w:tc>
          <w:tcPr>
            <w:tcW w:w="12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color w:val="000000"/>
                <w:kern w:val="0"/>
                <w:szCs w:val="20"/>
              </w:rPr>
            </w:pPr>
            <w:r>
              <w:rPr>
                <w:rFonts w:hint="eastAsia" w:ascii="仿宋" w:hAnsi="仿宋" w:eastAsia="仿宋" w:cs="仿宋"/>
              </w:rPr>
              <w:t>30215</w:t>
            </w:r>
          </w:p>
        </w:tc>
        <w:tc>
          <w:tcPr>
            <w:tcW w:w="29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color w:val="000000"/>
                <w:kern w:val="0"/>
                <w:szCs w:val="20"/>
              </w:rPr>
            </w:pPr>
            <w:r>
              <w:rPr>
                <w:rFonts w:hint="eastAsia" w:ascii="仿宋" w:hAnsi="仿宋" w:eastAsia="仿宋" w:cs="仿宋"/>
              </w:rPr>
              <w:t xml:space="preserve">  会议费</w:t>
            </w:r>
          </w:p>
        </w:tc>
        <w:tc>
          <w:tcPr>
            <w:tcW w:w="11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color w:val="000000"/>
                <w:kern w:val="0"/>
                <w:szCs w:val="20"/>
              </w:rPr>
            </w:pPr>
            <w:r>
              <w:rPr>
                <w:rFonts w:hint="eastAsia" w:ascii="仿宋" w:hAnsi="仿宋" w:eastAsia="仿宋" w:cs="仿宋"/>
              </w:rPr>
              <w:t>0.15</w:t>
            </w:r>
          </w:p>
        </w:tc>
        <w:tc>
          <w:tcPr>
            <w:tcW w:w="11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color w:val="000000"/>
                <w:kern w:val="0"/>
                <w:szCs w:val="18"/>
              </w:rPr>
            </w:pPr>
            <w:r>
              <w:rPr>
                <w:rFonts w:hint="eastAsia" w:ascii="仿宋" w:hAnsi="仿宋" w:eastAsia="仿宋" w:cs="仿宋"/>
              </w:rPr>
              <w:t>31012</w:t>
            </w:r>
          </w:p>
        </w:tc>
        <w:tc>
          <w:tcPr>
            <w:tcW w:w="2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color w:val="000000"/>
                <w:kern w:val="0"/>
                <w:szCs w:val="18"/>
              </w:rPr>
            </w:pPr>
            <w:r>
              <w:rPr>
                <w:rFonts w:hint="eastAsia" w:ascii="仿宋" w:hAnsi="仿宋" w:eastAsia="仿宋" w:cs="仿宋"/>
              </w:rPr>
              <w:t xml:space="preserve">  拆迁补偿</w:t>
            </w:r>
          </w:p>
        </w:tc>
        <w:tc>
          <w:tcPr>
            <w:tcW w:w="13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color w:val="000000"/>
                <w:kern w:val="0"/>
                <w:szCs w:val="20"/>
              </w:rPr>
            </w:pPr>
          </w:p>
        </w:tc>
      </w:tr>
      <w:tr>
        <w:tblPrEx>
          <w:tblCellMar>
            <w:top w:w="0" w:type="dxa"/>
            <w:left w:w="108" w:type="dxa"/>
            <w:bottom w:w="0" w:type="dxa"/>
            <w:right w:w="108" w:type="dxa"/>
          </w:tblCellMar>
        </w:tblPrEx>
        <w:trPr>
          <w:trHeight w:val="394" w:hRule="exact"/>
        </w:trPr>
        <w:tc>
          <w:tcPr>
            <w:tcW w:w="106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color w:val="000000"/>
                <w:kern w:val="0"/>
                <w:szCs w:val="20"/>
              </w:rPr>
            </w:pPr>
            <w:r>
              <w:rPr>
                <w:rFonts w:hint="eastAsia" w:ascii="仿宋" w:hAnsi="仿宋" w:eastAsia="仿宋" w:cs="仿宋"/>
              </w:rPr>
              <w:t>30301</w:t>
            </w:r>
          </w:p>
        </w:tc>
        <w:tc>
          <w:tcPr>
            <w:tcW w:w="31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color w:val="000000"/>
                <w:kern w:val="0"/>
                <w:szCs w:val="20"/>
              </w:rPr>
            </w:pPr>
            <w:r>
              <w:rPr>
                <w:rFonts w:hint="eastAsia" w:ascii="仿宋" w:hAnsi="仿宋" w:eastAsia="仿宋" w:cs="仿宋"/>
              </w:rPr>
              <w:t xml:space="preserve">  离休费</w:t>
            </w:r>
          </w:p>
        </w:tc>
        <w:tc>
          <w:tcPr>
            <w:tcW w:w="12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color w:val="000000"/>
                <w:kern w:val="0"/>
                <w:szCs w:val="20"/>
              </w:rPr>
            </w:pPr>
          </w:p>
        </w:tc>
        <w:tc>
          <w:tcPr>
            <w:tcW w:w="12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color w:val="000000"/>
                <w:kern w:val="0"/>
                <w:szCs w:val="20"/>
              </w:rPr>
            </w:pPr>
            <w:r>
              <w:rPr>
                <w:rFonts w:hint="eastAsia" w:ascii="仿宋" w:hAnsi="仿宋" w:eastAsia="仿宋" w:cs="仿宋"/>
              </w:rPr>
              <w:t>30216</w:t>
            </w:r>
          </w:p>
        </w:tc>
        <w:tc>
          <w:tcPr>
            <w:tcW w:w="29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color w:val="000000"/>
                <w:kern w:val="0"/>
                <w:szCs w:val="20"/>
              </w:rPr>
            </w:pPr>
            <w:r>
              <w:rPr>
                <w:rFonts w:hint="eastAsia" w:ascii="仿宋" w:hAnsi="仿宋" w:eastAsia="仿宋" w:cs="仿宋"/>
              </w:rPr>
              <w:t xml:space="preserve">  培训费</w:t>
            </w:r>
          </w:p>
        </w:tc>
        <w:tc>
          <w:tcPr>
            <w:tcW w:w="11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color w:val="000000"/>
                <w:kern w:val="0"/>
                <w:szCs w:val="20"/>
              </w:rPr>
            </w:pPr>
            <w:r>
              <w:rPr>
                <w:rFonts w:hint="eastAsia" w:ascii="仿宋" w:hAnsi="仿宋" w:eastAsia="仿宋" w:cs="仿宋"/>
              </w:rPr>
              <w:t>60.19</w:t>
            </w:r>
          </w:p>
        </w:tc>
        <w:tc>
          <w:tcPr>
            <w:tcW w:w="11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color w:val="000000"/>
                <w:kern w:val="0"/>
                <w:szCs w:val="18"/>
              </w:rPr>
            </w:pPr>
            <w:r>
              <w:rPr>
                <w:rFonts w:hint="eastAsia" w:ascii="仿宋" w:hAnsi="仿宋" w:eastAsia="仿宋" w:cs="仿宋"/>
              </w:rPr>
              <w:t>31013</w:t>
            </w:r>
          </w:p>
        </w:tc>
        <w:tc>
          <w:tcPr>
            <w:tcW w:w="2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color w:val="000000"/>
                <w:kern w:val="0"/>
                <w:szCs w:val="18"/>
              </w:rPr>
            </w:pPr>
            <w:r>
              <w:rPr>
                <w:rFonts w:hint="eastAsia" w:ascii="仿宋" w:hAnsi="仿宋" w:eastAsia="仿宋" w:cs="仿宋"/>
              </w:rPr>
              <w:t xml:space="preserve">  公务用车购置</w:t>
            </w:r>
          </w:p>
        </w:tc>
        <w:tc>
          <w:tcPr>
            <w:tcW w:w="13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color w:val="000000"/>
                <w:kern w:val="0"/>
                <w:szCs w:val="20"/>
              </w:rPr>
            </w:pPr>
          </w:p>
        </w:tc>
      </w:tr>
      <w:tr>
        <w:tblPrEx>
          <w:tblCellMar>
            <w:top w:w="0" w:type="dxa"/>
            <w:left w:w="108" w:type="dxa"/>
            <w:bottom w:w="0" w:type="dxa"/>
            <w:right w:w="108" w:type="dxa"/>
          </w:tblCellMar>
        </w:tblPrEx>
        <w:trPr>
          <w:trHeight w:val="394" w:hRule="exact"/>
        </w:trPr>
        <w:tc>
          <w:tcPr>
            <w:tcW w:w="106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color w:val="000000"/>
                <w:kern w:val="0"/>
                <w:szCs w:val="20"/>
              </w:rPr>
            </w:pPr>
            <w:r>
              <w:rPr>
                <w:rFonts w:hint="eastAsia" w:ascii="仿宋" w:hAnsi="仿宋" w:eastAsia="仿宋" w:cs="仿宋"/>
              </w:rPr>
              <w:t>30302</w:t>
            </w:r>
          </w:p>
        </w:tc>
        <w:tc>
          <w:tcPr>
            <w:tcW w:w="31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color w:val="000000"/>
                <w:kern w:val="0"/>
                <w:szCs w:val="20"/>
              </w:rPr>
            </w:pPr>
            <w:r>
              <w:rPr>
                <w:rFonts w:hint="eastAsia" w:ascii="仿宋" w:hAnsi="仿宋" w:eastAsia="仿宋" w:cs="仿宋"/>
              </w:rPr>
              <w:t xml:space="preserve">  退休费</w:t>
            </w:r>
          </w:p>
        </w:tc>
        <w:tc>
          <w:tcPr>
            <w:tcW w:w="12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color w:val="000000"/>
                <w:kern w:val="0"/>
                <w:szCs w:val="20"/>
              </w:rPr>
            </w:pPr>
          </w:p>
        </w:tc>
        <w:tc>
          <w:tcPr>
            <w:tcW w:w="12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color w:val="000000"/>
                <w:kern w:val="0"/>
                <w:szCs w:val="20"/>
              </w:rPr>
            </w:pPr>
            <w:r>
              <w:rPr>
                <w:rFonts w:hint="eastAsia" w:ascii="仿宋" w:hAnsi="仿宋" w:eastAsia="仿宋" w:cs="仿宋"/>
              </w:rPr>
              <w:t>30217</w:t>
            </w:r>
          </w:p>
        </w:tc>
        <w:tc>
          <w:tcPr>
            <w:tcW w:w="29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color w:val="000000"/>
                <w:kern w:val="0"/>
                <w:szCs w:val="20"/>
              </w:rPr>
            </w:pPr>
            <w:r>
              <w:rPr>
                <w:rFonts w:hint="eastAsia" w:ascii="仿宋" w:hAnsi="仿宋" w:eastAsia="仿宋" w:cs="仿宋"/>
              </w:rPr>
              <w:t xml:space="preserve">  公务接待费</w:t>
            </w:r>
          </w:p>
        </w:tc>
        <w:tc>
          <w:tcPr>
            <w:tcW w:w="11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color w:val="000000"/>
                <w:kern w:val="0"/>
                <w:szCs w:val="20"/>
              </w:rPr>
            </w:pPr>
            <w:r>
              <w:rPr>
                <w:rFonts w:hint="eastAsia" w:ascii="仿宋" w:hAnsi="仿宋" w:eastAsia="仿宋" w:cs="仿宋"/>
              </w:rPr>
              <w:t>2.59</w:t>
            </w:r>
          </w:p>
        </w:tc>
        <w:tc>
          <w:tcPr>
            <w:tcW w:w="11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color w:val="000000"/>
                <w:kern w:val="0"/>
                <w:szCs w:val="18"/>
              </w:rPr>
            </w:pPr>
            <w:r>
              <w:rPr>
                <w:rFonts w:hint="eastAsia" w:ascii="仿宋" w:hAnsi="仿宋" w:eastAsia="仿宋" w:cs="仿宋"/>
              </w:rPr>
              <w:t>31019</w:t>
            </w:r>
          </w:p>
        </w:tc>
        <w:tc>
          <w:tcPr>
            <w:tcW w:w="2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color w:val="000000"/>
                <w:kern w:val="0"/>
                <w:szCs w:val="18"/>
              </w:rPr>
            </w:pPr>
            <w:r>
              <w:rPr>
                <w:rFonts w:hint="eastAsia" w:ascii="仿宋" w:hAnsi="仿宋" w:eastAsia="仿宋" w:cs="仿宋"/>
              </w:rPr>
              <w:t xml:space="preserve">  其他交通工具购置</w:t>
            </w:r>
          </w:p>
        </w:tc>
        <w:tc>
          <w:tcPr>
            <w:tcW w:w="13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color w:val="000000"/>
                <w:kern w:val="0"/>
                <w:szCs w:val="20"/>
              </w:rPr>
            </w:pPr>
          </w:p>
        </w:tc>
      </w:tr>
      <w:tr>
        <w:tblPrEx>
          <w:tblCellMar>
            <w:top w:w="0" w:type="dxa"/>
            <w:left w:w="108" w:type="dxa"/>
            <w:bottom w:w="0" w:type="dxa"/>
            <w:right w:w="108" w:type="dxa"/>
          </w:tblCellMar>
        </w:tblPrEx>
        <w:trPr>
          <w:trHeight w:val="394" w:hRule="exact"/>
        </w:trPr>
        <w:tc>
          <w:tcPr>
            <w:tcW w:w="106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color w:val="000000"/>
                <w:kern w:val="0"/>
                <w:szCs w:val="20"/>
              </w:rPr>
            </w:pPr>
            <w:r>
              <w:rPr>
                <w:rFonts w:hint="eastAsia" w:ascii="仿宋" w:hAnsi="仿宋" w:eastAsia="仿宋" w:cs="仿宋"/>
              </w:rPr>
              <w:t>30303</w:t>
            </w:r>
          </w:p>
        </w:tc>
        <w:tc>
          <w:tcPr>
            <w:tcW w:w="31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color w:val="000000"/>
                <w:kern w:val="0"/>
                <w:szCs w:val="20"/>
              </w:rPr>
            </w:pPr>
            <w:r>
              <w:rPr>
                <w:rFonts w:hint="eastAsia" w:ascii="仿宋" w:hAnsi="仿宋" w:eastAsia="仿宋" w:cs="仿宋"/>
              </w:rPr>
              <w:t xml:space="preserve">  退职（役）费</w:t>
            </w:r>
          </w:p>
        </w:tc>
        <w:tc>
          <w:tcPr>
            <w:tcW w:w="12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color w:val="000000"/>
                <w:kern w:val="0"/>
                <w:szCs w:val="20"/>
              </w:rPr>
            </w:pPr>
          </w:p>
        </w:tc>
        <w:tc>
          <w:tcPr>
            <w:tcW w:w="12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color w:val="000000"/>
                <w:kern w:val="0"/>
                <w:szCs w:val="20"/>
              </w:rPr>
            </w:pPr>
            <w:r>
              <w:rPr>
                <w:rFonts w:hint="eastAsia" w:ascii="仿宋" w:hAnsi="仿宋" w:eastAsia="仿宋" w:cs="仿宋"/>
              </w:rPr>
              <w:t>30218</w:t>
            </w:r>
          </w:p>
        </w:tc>
        <w:tc>
          <w:tcPr>
            <w:tcW w:w="29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color w:val="000000"/>
                <w:kern w:val="0"/>
                <w:szCs w:val="20"/>
              </w:rPr>
            </w:pPr>
            <w:r>
              <w:rPr>
                <w:rFonts w:hint="eastAsia" w:ascii="仿宋" w:hAnsi="仿宋" w:eastAsia="仿宋" w:cs="仿宋"/>
              </w:rPr>
              <w:t xml:space="preserve">  专用材料费</w:t>
            </w:r>
          </w:p>
        </w:tc>
        <w:tc>
          <w:tcPr>
            <w:tcW w:w="11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color w:val="000000"/>
                <w:kern w:val="0"/>
                <w:szCs w:val="20"/>
              </w:rPr>
            </w:pPr>
            <w:r>
              <w:rPr>
                <w:rFonts w:hint="eastAsia" w:ascii="仿宋" w:hAnsi="仿宋" w:eastAsia="仿宋" w:cs="仿宋"/>
              </w:rPr>
              <w:t>30.48</w:t>
            </w:r>
          </w:p>
        </w:tc>
        <w:tc>
          <w:tcPr>
            <w:tcW w:w="11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color w:val="000000"/>
                <w:kern w:val="0"/>
                <w:szCs w:val="18"/>
              </w:rPr>
            </w:pPr>
            <w:r>
              <w:rPr>
                <w:rFonts w:hint="eastAsia" w:ascii="仿宋" w:hAnsi="仿宋" w:eastAsia="仿宋" w:cs="仿宋"/>
              </w:rPr>
              <w:t>31021</w:t>
            </w:r>
          </w:p>
        </w:tc>
        <w:tc>
          <w:tcPr>
            <w:tcW w:w="2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color w:val="000000"/>
                <w:kern w:val="0"/>
                <w:szCs w:val="18"/>
              </w:rPr>
            </w:pPr>
            <w:r>
              <w:rPr>
                <w:rFonts w:hint="eastAsia" w:ascii="仿宋" w:hAnsi="仿宋" w:eastAsia="仿宋" w:cs="仿宋"/>
              </w:rPr>
              <w:t xml:space="preserve">  文物和陈列品购置</w:t>
            </w:r>
          </w:p>
        </w:tc>
        <w:tc>
          <w:tcPr>
            <w:tcW w:w="13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color w:val="000000"/>
                <w:kern w:val="0"/>
                <w:szCs w:val="20"/>
              </w:rPr>
            </w:pPr>
          </w:p>
        </w:tc>
      </w:tr>
      <w:tr>
        <w:tblPrEx>
          <w:tblCellMar>
            <w:top w:w="0" w:type="dxa"/>
            <w:left w:w="108" w:type="dxa"/>
            <w:bottom w:w="0" w:type="dxa"/>
            <w:right w:w="108" w:type="dxa"/>
          </w:tblCellMar>
        </w:tblPrEx>
        <w:trPr>
          <w:trHeight w:val="394" w:hRule="exact"/>
        </w:trPr>
        <w:tc>
          <w:tcPr>
            <w:tcW w:w="106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color w:val="000000"/>
                <w:kern w:val="0"/>
                <w:szCs w:val="20"/>
              </w:rPr>
            </w:pPr>
            <w:r>
              <w:rPr>
                <w:rFonts w:hint="eastAsia" w:ascii="仿宋" w:hAnsi="仿宋" w:eastAsia="仿宋" w:cs="仿宋"/>
              </w:rPr>
              <w:t>30304</w:t>
            </w:r>
          </w:p>
        </w:tc>
        <w:tc>
          <w:tcPr>
            <w:tcW w:w="31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color w:val="000000"/>
                <w:kern w:val="0"/>
                <w:szCs w:val="20"/>
              </w:rPr>
            </w:pPr>
            <w:r>
              <w:rPr>
                <w:rFonts w:hint="eastAsia" w:ascii="仿宋" w:hAnsi="仿宋" w:eastAsia="仿宋" w:cs="仿宋"/>
              </w:rPr>
              <w:t xml:space="preserve">  抚恤金</w:t>
            </w:r>
          </w:p>
        </w:tc>
        <w:tc>
          <w:tcPr>
            <w:tcW w:w="12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color w:val="000000"/>
                <w:kern w:val="0"/>
                <w:szCs w:val="20"/>
              </w:rPr>
            </w:pPr>
            <w:r>
              <w:rPr>
                <w:rFonts w:hint="eastAsia" w:ascii="仿宋" w:hAnsi="仿宋" w:eastAsia="仿宋" w:cs="仿宋"/>
              </w:rPr>
              <w:t>22.01</w:t>
            </w:r>
          </w:p>
        </w:tc>
        <w:tc>
          <w:tcPr>
            <w:tcW w:w="12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color w:val="000000"/>
                <w:kern w:val="0"/>
                <w:szCs w:val="20"/>
              </w:rPr>
            </w:pPr>
            <w:r>
              <w:rPr>
                <w:rFonts w:hint="eastAsia" w:ascii="仿宋" w:hAnsi="仿宋" w:eastAsia="仿宋" w:cs="仿宋"/>
              </w:rPr>
              <w:t>30224</w:t>
            </w:r>
          </w:p>
        </w:tc>
        <w:tc>
          <w:tcPr>
            <w:tcW w:w="29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color w:val="000000"/>
                <w:kern w:val="0"/>
                <w:szCs w:val="20"/>
              </w:rPr>
            </w:pPr>
            <w:r>
              <w:rPr>
                <w:rFonts w:hint="eastAsia" w:ascii="仿宋" w:hAnsi="仿宋" w:eastAsia="仿宋" w:cs="仿宋"/>
              </w:rPr>
              <w:t xml:space="preserve">  被装购置费</w:t>
            </w:r>
          </w:p>
        </w:tc>
        <w:tc>
          <w:tcPr>
            <w:tcW w:w="11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color w:val="000000"/>
                <w:kern w:val="0"/>
                <w:szCs w:val="20"/>
              </w:rPr>
            </w:pPr>
          </w:p>
        </w:tc>
        <w:tc>
          <w:tcPr>
            <w:tcW w:w="11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color w:val="000000"/>
                <w:kern w:val="0"/>
                <w:szCs w:val="18"/>
              </w:rPr>
            </w:pPr>
            <w:r>
              <w:rPr>
                <w:rFonts w:hint="eastAsia" w:ascii="仿宋" w:hAnsi="仿宋" w:eastAsia="仿宋" w:cs="仿宋"/>
              </w:rPr>
              <w:t>31022</w:t>
            </w:r>
          </w:p>
        </w:tc>
        <w:tc>
          <w:tcPr>
            <w:tcW w:w="2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color w:val="000000"/>
                <w:kern w:val="0"/>
                <w:szCs w:val="18"/>
              </w:rPr>
            </w:pPr>
            <w:r>
              <w:rPr>
                <w:rFonts w:hint="eastAsia" w:ascii="仿宋" w:hAnsi="仿宋" w:eastAsia="仿宋" w:cs="仿宋"/>
              </w:rPr>
              <w:t xml:space="preserve">  无形资产购置</w:t>
            </w:r>
          </w:p>
        </w:tc>
        <w:tc>
          <w:tcPr>
            <w:tcW w:w="13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color w:val="000000"/>
                <w:kern w:val="0"/>
                <w:szCs w:val="20"/>
              </w:rPr>
            </w:pPr>
          </w:p>
        </w:tc>
      </w:tr>
      <w:tr>
        <w:tblPrEx>
          <w:tblCellMar>
            <w:top w:w="0" w:type="dxa"/>
            <w:left w:w="108" w:type="dxa"/>
            <w:bottom w:w="0" w:type="dxa"/>
            <w:right w:w="108" w:type="dxa"/>
          </w:tblCellMar>
        </w:tblPrEx>
        <w:trPr>
          <w:trHeight w:val="394" w:hRule="exact"/>
        </w:trPr>
        <w:tc>
          <w:tcPr>
            <w:tcW w:w="106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color w:val="000000"/>
                <w:kern w:val="0"/>
                <w:szCs w:val="20"/>
              </w:rPr>
            </w:pPr>
            <w:r>
              <w:rPr>
                <w:rFonts w:hint="eastAsia" w:ascii="仿宋" w:hAnsi="仿宋" w:eastAsia="仿宋" w:cs="仿宋"/>
              </w:rPr>
              <w:t>30305</w:t>
            </w:r>
          </w:p>
        </w:tc>
        <w:tc>
          <w:tcPr>
            <w:tcW w:w="31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color w:val="000000"/>
                <w:kern w:val="0"/>
                <w:szCs w:val="20"/>
              </w:rPr>
            </w:pPr>
            <w:r>
              <w:rPr>
                <w:rFonts w:hint="eastAsia" w:ascii="仿宋" w:hAnsi="仿宋" w:eastAsia="仿宋" w:cs="仿宋"/>
              </w:rPr>
              <w:t xml:space="preserve">  生活补助</w:t>
            </w:r>
          </w:p>
        </w:tc>
        <w:tc>
          <w:tcPr>
            <w:tcW w:w="12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color w:val="000000"/>
                <w:kern w:val="0"/>
                <w:szCs w:val="20"/>
              </w:rPr>
            </w:pPr>
            <w:r>
              <w:rPr>
                <w:rFonts w:hint="eastAsia" w:ascii="仿宋" w:hAnsi="仿宋" w:eastAsia="仿宋" w:cs="仿宋"/>
              </w:rPr>
              <w:t>5.76</w:t>
            </w:r>
          </w:p>
        </w:tc>
        <w:tc>
          <w:tcPr>
            <w:tcW w:w="12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color w:val="000000"/>
                <w:kern w:val="0"/>
                <w:szCs w:val="20"/>
              </w:rPr>
            </w:pPr>
            <w:r>
              <w:rPr>
                <w:rFonts w:hint="eastAsia" w:ascii="仿宋" w:hAnsi="仿宋" w:eastAsia="仿宋" w:cs="仿宋"/>
              </w:rPr>
              <w:t>30225</w:t>
            </w:r>
          </w:p>
        </w:tc>
        <w:tc>
          <w:tcPr>
            <w:tcW w:w="29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color w:val="000000"/>
                <w:kern w:val="0"/>
                <w:szCs w:val="20"/>
              </w:rPr>
            </w:pPr>
            <w:r>
              <w:rPr>
                <w:rFonts w:hint="eastAsia" w:ascii="仿宋" w:hAnsi="仿宋" w:eastAsia="仿宋" w:cs="仿宋"/>
              </w:rPr>
              <w:t xml:space="preserve">  专用燃料费</w:t>
            </w:r>
          </w:p>
        </w:tc>
        <w:tc>
          <w:tcPr>
            <w:tcW w:w="11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color w:val="000000"/>
                <w:kern w:val="0"/>
                <w:szCs w:val="20"/>
              </w:rPr>
            </w:pPr>
            <w:r>
              <w:rPr>
                <w:rFonts w:hint="eastAsia" w:ascii="仿宋" w:hAnsi="仿宋" w:eastAsia="仿宋" w:cs="仿宋"/>
              </w:rPr>
              <w:t>0.46</w:t>
            </w:r>
          </w:p>
        </w:tc>
        <w:tc>
          <w:tcPr>
            <w:tcW w:w="11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color w:val="000000"/>
                <w:kern w:val="0"/>
                <w:szCs w:val="18"/>
              </w:rPr>
            </w:pPr>
            <w:r>
              <w:rPr>
                <w:rFonts w:hint="eastAsia" w:ascii="仿宋" w:hAnsi="仿宋" w:eastAsia="仿宋" w:cs="仿宋"/>
              </w:rPr>
              <w:t>31099</w:t>
            </w:r>
          </w:p>
        </w:tc>
        <w:tc>
          <w:tcPr>
            <w:tcW w:w="2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color w:val="000000"/>
                <w:kern w:val="0"/>
                <w:szCs w:val="18"/>
              </w:rPr>
            </w:pPr>
            <w:r>
              <w:rPr>
                <w:rFonts w:hint="eastAsia" w:ascii="仿宋" w:hAnsi="仿宋" w:eastAsia="仿宋" w:cs="仿宋"/>
              </w:rPr>
              <w:t xml:space="preserve">  其他资本性支出</w:t>
            </w:r>
          </w:p>
        </w:tc>
        <w:tc>
          <w:tcPr>
            <w:tcW w:w="13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color w:val="000000"/>
                <w:kern w:val="0"/>
                <w:szCs w:val="20"/>
              </w:rPr>
            </w:pPr>
            <w:r>
              <w:rPr>
                <w:rFonts w:hint="eastAsia" w:ascii="仿宋" w:hAnsi="仿宋" w:eastAsia="仿宋" w:cs="仿宋"/>
              </w:rPr>
              <w:t>15.03</w:t>
            </w:r>
          </w:p>
        </w:tc>
      </w:tr>
      <w:tr>
        <w:tblPrEx>
          <w:tblCellMar>
            <w:top w:w="0" w:type="dxa"/>
            <w:left w:w="108" w:type="dxa"/>
            <w:bottom w:w="0" w:type="dxa"/>
            <w:right w:w="108" w:type="dxa"/>
          </w:tblCellMar>
        </w:tblPrEx>
        <w:trPr>
          <w:trHeight w:val="394" w:hRule="exact"/>
        </w:trPr>
        <w:tc>
          <w:tcPr>
            <w:tcW w:w="106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color w:val="000000"/>
                <w:kern w:val="0"/>
                <w:szCs w:val="20"/>
              </w:rPr>
            </w:pPr>
            <w:r>
              <w:rPr>
                <w:rFonts w:hint="eastAsia" w:ascii="仿宋" w:hAnsi="仿宋" w:eastAsia="仿宋" w:cs="仿宋"/>
              </w:rPr>
              <w:t>30306</w:t>
            </w:r>
          </w:p>
        </w:tc>
        <w:tc>
          <w:tcPr>
            <w:tcW w:w="31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color w:val="000000"/>
                <w:kern w:val="0"/>
                <w:szCs w:val="20"/>
              </w:rPr>
            </w:pPr>
            <w:r>
              <w:rPr>
                <w:rFonts w:hint="eastAsia" w:ascii="仿宋" w:hAnsi="仿宋" w:eastAsia="仿宋" w:cs="仿宋"/>
              </w:rPr>
              <w:t xml:space="preserve">  救济费</w:t>
            </w:r>
          </w:p>
        </w:tc>
        <w:tc>
          <w:tcPr>
            <w:tcW w:w="12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color w:val="000000"/>
                <w:kern w:val="0"/>
                <w:szCs w:val="20"/>
              </w:rPr>
            </w:pPr>
          </w:p>
        </w:tc>
        <w:tc>
          <w:tcPr>
            <w:tcW w:w="12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color w:val="000000"/>
                <w:kern w:val="0"/>
                <w:szCs w:val="20"/>
              </w:rPr>
            </w:pPr>
            <w:r>
              <w:rPr>
                <w:rFonts w:hint="eastAsia" w:ascii="仿宋" w:hAnsi="仿宋" w:eastAsia="仿宋" w:cs="仿宋"/>
              </w:rPr>
              <w:t>30226</w:t>
            </w:r>
          </w:p>
        </w:tc>
        <w:tc>
          <w:tcPr>
            <w:tcW w:w="29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color w:val="000000"/>
                <w:kern w:val="0"/>
                <w:szCs w:val="20"/>
              </w:rPr>
            </w:pPr>
            <w:r>
              <w:rPr>
                <w:rFonts w:hint="eastAsia" w:ascii="仿宋" w:hAnsi="仿宋" w:eastAsia="仿宋" w:cs="仿宋"/>
              </w:rPr>
              <w:t xml:space="preserve">  劳务费</w:t>
            </w:r>
          </w:p>
        </w:tc>
        <w:tc>
          <w:tcPr>
            <w:tcW w:w="11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color w:val="000000"/>
                <w:kern w:val="0"/>
                <w:szCs w:val="20"/>
              </w:rPr>
            </w:pPr>
            <w:r>
              <w:rPr>
                <w:rFonts w:hint="eastAsia" w:ascii="仿宋" w:hAnsi="仿宋" w:eastAsia="仿宋" w:cs="仿宋"/>
              </w:rPr>
              <w:t>6.43</w:t>
            </w:r>
          </w:p>
        </w:tc>
        <w:tc>
          <w:tcPr>
            <w:tcW w:w="11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color w:val="000000"/>
                <w:kern w:val="0"/>
                <w:szCs w:val="18"/>
              </w:rPr>
            </w:pPr>
            <w:r>
              <w:rPr>
                <w:rFonts w:hint="eastAsia" w:ascii="仿宋" w:hAnsi="仿宋" w:eastAsia="仿宋" w:cs="仿宋"/>
              </w:rPr>
              <w:t>399</w:t>
            </w:r>
          </w:p>
        </w:tc>
        <w:tc>
          <w:tcPr>
            <w:tcW w:w="2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color w:val="000000"/>
                <w:kern w:val="0"/>
                <w:szCs w:val="18"/>
              </w:rPr>
            </w:pPr>
            <w:r>
              <w:rPr>
                <w:rFonts w:hint="eastAsia" w:ascii="仿宋" w:hAnsi="仿宋" w:eastAsia="仿宋" w:cs="仿宋"/>
              </w:rPr>
              <w:t>其他支出</w:t>
            </w:r>
          </w:p>
        </w:tc>
        <w:tc>
          <w:tcPr>
            <w:tcW w:w="13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color w:val="000000"/>
                <w:kern w:val="0"/>
                <w:szCs w:val="20"/>
              </w:rPr>
            </w:pPr>
          </w:p>
        </w:tc>
      </w:tr>
      <w:tr>
        <w:tblPrEx>
          <w:tblCellMar>
            <w:top w:w="0" w:type="dxa"/>
            <w:left w:w="108" w:type="dxa"/>
            <w:bottom w:w="0" w:type="dxa"/>
            <w:right w:w="108" w:type="dxa"/>
          </w:tblCellMar>
        </w:tblPrEx>
        <w:trPr>
          <w:trHeight w:val="394" w:hRule="exact"/>
        </w:trPr>
        <w:tc>
          <w:tcPr>
            <w:tcW w:w="106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color w:val="000000"/>
                <w:kern w:val="0"/>
                <w:szCs w:val="20"/>
              </w:rPr>
            </w:pPr>
            <w:r>
              <w:rPr>
                <w:rFonts w:hint="eastAsia" w:ascii="仿宋" w:hAnsi="仿宋" w:eastAsia="仿宋" w:cs="仿宋"/>
              </w:rPr>
              <w:t>30307</w:t>
            </w:r>
          </w:p>
        </w:tc>
        <w:tc>
          <w:tcPr>
            <w:tcW w:w="31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color w:val="000000"/>
                <w:kern w:val="0"/>
                <w:szCs w:val="20"/>
              </w:rPr>
            </w:pPr>
            <w:r>
              <w:rPr>
                <w:rFonts w:hint="eastAsia" w:ascii="仿宋" w:hAnsi="仿宋" w:eastAsia="仿宋" w:cs="仿宋"/>
              </w:rPr>
              <w:t xml:space="preserve">  医疗费补助</w:t>
            </w:r>
          </w:p>
        </w:tc>
        <w:tc>
          <w:tcPr>
            <w:tcW w:w="12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color w:val="000000"/>
                <w:kern w:val="0"/>
                <w:szCs w:val="20"/>
              </w:rPr>
            </w:pPr>
            <w:r>
              <w:rPr>
                <w:rFonts w:hint="eastAsia" w:ascii="仿宋" w:hAnsi="仿宋" w:eastAsia="仿宋" w:cs="仿宋"/>
              </w:rPr>
              <w:t>15.47</w:t>
            </w:r>
          </w:p>
        </w:tc>
        <w:tc>
          <w:tcPr>
            <w:tcW w:w="12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color w:val="000000"/>
                <w:kern w:val="0"/>
                <w:szCs w:val="20"/>
              </w:rPr>
            </w:pPr>
            <w:r>
              <w:rPr>
                <w:rFonts w:hint="eastAsia" w:ascii="仿宋" w:hAnsi="仿宋" w:eastAsia="仿宋" w:cs="仿宋"/>
              </w:rPr>
              <w:t>30227</w:t>
            </w:r>
          </w:p>
        </w:tc>
        <w:tc>
          <w:tcPr>
            <w:tcW w:w="29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color w:val="000000"/>
                <w:kern w:val="0"/>
                <w:szCs w:val="20"/>
              </w:rPr>
            </w:pPr>
            <w:r>
              <w:rPr>
                <w:rFonts w:hint="eastAsia" w:ascii="仿宋" w:hAnsi="仿宋" w:eastAsia="仿宋" w:cs="仿宋"/>
              </w:rPr>
              <w:t xml:space="preserve">  委托业务费</w:t>
            </w:r>
          </w:p>
        </w:tc>
        <w:tc>
          <w:tcPr>
            <w:tcW w:w="11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color w:val="000000"/>
                <w:kern w:val="0"/>
                <w:szCs w:val="20"/>
              </w:rPr>
            </w:pPr>
          </w:p>
        </w:tc>
        <w:tc>
          <w:tcPr>
            <w:tcW w:w="11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color w:val="000000"/>
                <w:kern w:val="0"/>
                <w:szCs w:val="18"/>
              </w:rPr>
            </w:pPr>
            <w:r>
              <w:rPr>
                <w:rFonts w:hint="eastAsia" w:ascii="仿宋" w:hAnsi="仿宋" w:eastAsia="仿宋" w:cs="仿宋"/>
              </w:rPr>
              <w:t>39906</w:t>
            </w:r>
          </w:p>
        </w:tc>
        <w:tc>
          <w:tcPr>
            <w:tcW w:w="2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color w:val="000000"/>
                <w:kern w:val="0"/>
                <w:szCs w:val="18"/>
              </w:rPr>
            </w:pPr>
            <w:r>
              <w:rPr>
                <w:rFonts w:hint="eastAsia" w:ascii="仿宋" w:hAnsi="仿宋" w:eastAsia="仿宋" w:cs="仿宋"/>
              </w:rPr>
              <w:t xml:space="preserve">  赠与</w:t>
            </w:r>
          </w:p>
        </w:tc>
        <w:tc>
          <w:tcPr>
            <w:tcW w:w="13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color w:val="000000"/>
                <w:kern w:val="0"/>
                <w:szCs w:val="20"/>
              </w:rPr>
            </w:pPr>
          </w:p>
        </w:tc>
      </w:tr>
      <w:tr>
        <w:tblPrEx>
          <w:tblCellMar>
            <w:top w:w="0" w:type="dxa"/>
            <w:left w:w="108" w:type="dxa"/>
            <w:bottom w:w="0" w:type="dxa"/>
            <w:right w:w="108" w:type="dxa"/>
          </w:tblCellMar>
        </w:tblPrEx>
        <w:trPr>
          <w:trHeight w:val="394" w:hRule="exact"/>
        </w:trPr>
        <w:tc>
          <w:tcPr>
            <w:tcW w:w="106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color w:val="000000"/>
                <w:kern w:val="0"/>
                <w:szCs w:val="20"/>
              </w:rPr>
            </w:pPr>
            <w:r>
              <w:rPr>
                <w:rFonts w:hint="eastAsia" w:ascii="仿宋" w:hAnsi="仿宋" w:eastAsia="仿宋" w:cs="仿宋"/>
              </w:rPr>
              <w:t>30308</w:t>
            </w:r>
          </w:p>
        </w:tc>
        <w:tc>
          <w:tcPr>
            <w:tcW w:w="31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color w:val="000000"/>
                <w:kern w:val="0"/>
                <w:szCs w:val="20"/>
              </w:rPr>
            </w:pPr>
            <w:r>
              <w:rPr>
                <w:rFonts w:hint="eastAsia" w:ascii="仿宋" w:hAnsi="仿宋" w:eastAsia="仿宋" w:cs="仿宋"/>
              </w:rPr>
              <w:t xml:space="preserve">  助学金</w:t>
            </w:r>
          </w:p>
        </w:tc>
        <w:tc>
          <w:tcPr>
            <w:tcW w:w="12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color w:val="000000"/>
                <w:kern w:val="0"/>
                <w:szCs w:val="20"/>
              </w:rPr>
            </w:pPr>
            <w:r>
              <w:rPr>
                <w:rFonts w:hint="eastAsia" w:ascii="仿宋" w:hAnsi="仿宋" w:eastAsia="仿宋" w:cs="仿宋"/>
              </w:rPr>
              <w:t>12.80</w:t>
            </w:r>
          </w:p>
        </w:tc>
        <w:tc>
          <w:tcPr>
            <w:tcW w:w="12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color w:val="000000"/>
                <w:kern w:val="0"/>
                <w:szCs w:val="20"/>
              </w:rPr>
            </w:pPr>
            <w:r>
              <w:rPr>
                <w:rFonts w:hint="eastAsia" w:ascii="仿宋" w:hAnsi="仿宋" w:eastAsia="仿宋" w:cs="仿宋"/>
              </w:rPr>
              <w:t>30228</w:t>
            </w:r>
          </w:p>
        </w:tc>
        <w:tc>
          <w:tcPr>
            <w:tcW w:w="29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color w:val="000000"/>
                <w:kern w:val="0"/>
                <w:szCs w:val="20"/>
              </w:rPr>
            </w:pPr>
            <w:r>
              <w:rPr>
                <w:rFonts w:hint="eastAsia" w:ascii="仿宋" w:hAnsi="仿宋" w:eastAsia="仿宋" w:cs="仿宋"/>
              </w:rPr>
              <w:t xml:space="preserve">  工会经费</w:t>
            </w:r>
          </w:p>
        </w:tc>
        <w:tc>
          <w:tcPr>
            <w:tcW w:w="11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color w:val="000000"/>
                <w:kern w:val="0"/>
                <w:szCs w:val="20"/>
              </w:rPr>
            </w:pPr>
            <w:r>
              <w:rPr>
                <w:rFonts w:hint="eastAsia" w:ascii="仿宋" w:hAnsi="仿宋" w:eastAsia="仿宋" w:cs="仿宋"/>
              </w:rPr>
              <w:t>156.79</w:t>
            </w:r>
          </w:p>
        </w:tc>
        <w:tc>
          <w:tcPr>
            <w:tcW w:w="11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color w:val="000000"/>
                <w:kern w:val="0"/>
                <w:szCs w:val="18"/>
              </w:rPr>
            </w:pPr>
            <w:r>
              <w:rPr>
                <w:rFonts w:hint="eastAsia" w:ascii="仿宋" w:hAnsi="仿宋" w:eastAsia="仿宋" w:cs="仿宋"/>
              </w:rPr>
              <w:t>39907</w:t>
            </w:r>
          </w:p>
        </w:tc>
        <w:tc>
          <w:tcPr>
            <w:tcW w:w="2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color w:val="000000"/>
                <w:kern w:val="0"/>
                <w:szCs w:val="18"/>
              </w:rPr>
            </w:pPr>
            <w:r>
              <w:rPr>
                <w:rFonts w:hint="eastAsia" w:ascii="仿宋" w:hAnsi="仿宋" w:eastAsia="仿宋" w:cs="仿宋"/>
              </w:rPr>
              <w:t xml:space="preserve">  国家赔偿费用支出</w:t>
            </w:r>
          </w:p>
        </w:tc>
        <w:tc>
          <w:tcPr>
            <w:tcW w:w="13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color w:val="000000"/>
                <w:kern w:val="0"/>
                <w:szCs w:val="20"/>
              </w:rPr>
            </w:pPr>
          </w:p>
        </w:tc>
      </w:tr>
      <w:tr>
        <w:tblPrEx>
          <w:tblCellMar>
            <w:top w:w="0" w:type="dxa"/>
            <w:left w:w="108" w:type="dxa"/>
            <w:bottom w:w="0" w:type="dxa"/>
            <w:right w:w="108" w:type="dxa"/>
          </w:tblCellMar>
        </w:tblPrEx>
        <w:trPr>
          <w:trHeight w:val="394" w:hRule="exact"/>
        </w:trPr>
        <w:tc>
          <w:tcPr>
            <w:tcW w:w="106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color w:val="000000"/>
                <w:kern w:val="0"/>
                <w:szCs w:val="20"/>
              </w:rPr>
            </w:pPr>
            <w:r>
              <w:rPr>
                <w:rFonts w:hint="eastAsia" w:ascii="仿宋" w:hAnsi="仿宋" w:eastAsia="仿宋" w:cs="仿宋"/>
              </w:rPr>
              <w:t>30309</w:t>
            </w:r>
          </w:p>
        </w:tc>
        <w:tc>
          <w:tcPr>
            <w:tcW w:w="31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color w:val="000000"/>
                <w:kern w:val="0"/>
                <w:szCs w:val="20"/>
              </w:rPr>
            </w:pPr>
            <w:r>
              <w:rPr>
                <w:rFonts w:hint="eastAsia" w:ascii="仿宋" w:hAnsi="仿宋" w:eastAsia="仿宋" w:cs="仿宋"/>
              </w:rPr>
              <w:t xml:space="preserve">  奖励金</w:t>
            </w:r>
          </w:p>
        </w:tc>
        <w:tc>
          <w:tcPr>
            <w:tcW w:w="12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color w:val="000000"/>
                <w:kern w:val="0"/>
                <w:szCs w:val="20"/>
              </w:rPr>
            </w:pPr>
            <w:r>
              <w:rPr>
                <w:rFonts w:hint="eastAsia" w:ascii="仿宋" w:hAnsi="仿宋" w:eastAsia="仿宋" w:cs="仿宋"/>
              </w:rPr>
              <w:t>171.82</w:t>
            </w:r>
          </w:p>
        </w:tc>
        <w:tc>
          <w:tcPr>
            <w:tcW w:w="12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color w:val="000000"/>
                <w:kern w:val="0"/>
                <w:szCs w:val="20"/>
              </w:rPr>
            </w:pPr>
            <w:r>
              <w:rPr>
                <w:rFonts w:hint="eastAsia" w:ascii="仿宋" w:hAnsi="仿宋" w:eastAsia="仿宋" w:cs="仿宋"/>
              </w:rPr>
              <w:t>30229</w:t>
            </w:r>
          </w:p>
        </w:tc>
        <w:tc>
          <w:tcPr>
            <w:tcW w:w="29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color w:val="000000"/>
                <w:kern w:val="0"/>
                <w:szCs w:val="20"/>
              </w:rPr>
            </w:pPr>
            <w:r>
              <w:rPr>
                <w:rFonts w:hint="eastAsia" w:ascii="仿宋" w:hAnsi="仿宋" w:eastAsia="仿宋" w:cs="仿宋"/>
              </w:rPr>
              <w:t xml:space="preserve">  福利费</w:t>
            </w:r>
          </w:p>
        </w:tc>
        <w:tc>
          <w:tcPr>
            <w:tcW w:w="11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color w:val="000000"/>
                <w:kern w:val="0"/>
                <w:szCs w:val="20"/>
              </w:rPr>
            </w:pPr>
          </w:p>
        </w:tc>
        <w:tc>
          <w:tcPr>
            <w:tcW w:w="11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color w:val="000000"/>
                <w:kern w:val="0"/>
                <w:szCs w:val="18"/>
              </w:rPr>
            </w:pPr>
            <w:r>
              <w:rPr>
                <w:rFonts w:hint="eastAsia" w:ascii="仿宋" w:hAnsi="仿宋" w:eastAsia="仿宋" w:cs="仿宋"/>
              </w:rPr>
              <w:t>39908</w:t>
            </w:r>
          </w:p>
        </w:tc>
        <w:tc>
          <w:tcPr>
            <w:tcW w:w="2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color w:val="000000"/>
                <w:kern w:val="0"/>
                <w:szCs w:val="18"/>
              </w:rPr>
            </w:pPr>
            <w:r>
              <w:rPr>
                <w:rFonts w:hint="eastAsia" w:ascii="仿宋" w:hAnsi="仿宋" w:eastAsia="仿宋" w:cs="仿宋"/>
              </w:rPr>
              <w:t xml:space="preserve">  对民间非营利组织和群众性自治组织补贴</w:t>
            </w:r>
          </w:p>
        </w:tc>
        <w:tc>
          <w:tcPr>
            <w:tcW w:w="13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color w:val="000000"/>
                <w:kern w:val="0"/>
                <w:szCs w:val="20"/>
              </w:rPr>
            </w:pPr>
          </w:p>
        </w:tc>
      </w:tr>
      <w:tr>
        <w:tblPrEx>
          <w:tblCellMar>
            <w:top w:w="0" w:type="dxa"/>
            <w:left w:w="108" w:type="dxa"/>
            <w:bottom w:w="0" w:type="dxa"/>
            <w:right w:w="108" w:type="dxa"/>
          </w:tblCellMar>
        </w:tblPrEx>
        <w:trPr>
          <w:trHeight w:val="394" w:hRule="exact"/>
        </w:trPr>
        <w:tc>
          <w:tcPr>
            <w:tcW w:w="106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color w:val="000000"/>
                <w:kern w:val="0"/>
                <w:szCs w:val="20"/>
              </w:rPr>
            </w:pPr>
            <w:r>
              <w:rPr>
                <w:rFonts w:hint="eastAsia" w:ascii="仿宋" w:hAnsi="仿宋" w:eastAsia="仿宋" w:cs="仿宋"/>
              </w:rPr>
              <w:t>30310</w:t>
            </w:r>
          </w:p>
        </w:tc>
        <w:tc>
          <w:tcPr>
            <w:tcW w:w="31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color w:val="000000"/>
                <w:kern w:val="0"/>
                <w:szCs w:val="20"/>
              </w:rPr>
            </w:pPr>
            <w:r>
              <w:rPr>
                <w:rFonts w:hint="eastAsia" w:ascii="仿宋" w:hAnsi="仿宋" w:eastAsia="仿宋" w:cs="仿宋"/>
              </w:rPr>
              <w:t xml:space="preserve">  个人农业生产补贴</w:t>
            </w:r>
          </w:p>
        </w:tc>
        <w:tc>
          <w:tcPr>
            <w:tcW w:w="12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color w:val="000000"/>
                <w:kern w:val="0"/>
                <w:szCs w:val="20"/>
              </w:rPr>
            </w:pPr>
          </w:p>
        </w:tc>
        <w:tc>
          <w:tcPr>
            <w:tcW w:w="12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color w:val="000000"/>
                <w:kern w:val="0"/>
                <w:szCs w:val="20"/>
              </w:rPr>
            </w:pPr>
            <w:r>
              <w:rPr>
                <w:rFonts w:hint="eastAsia" w:ascii="仿宋" w:hAnsi="仿宋" w:eastAsia="仿宋" w:cs="仿宋"/>
              </w:rPr>
              <w:t>30231</w:t>
            </w:r>
          </w:p>
        </w:tc>
        <w:tc>
          <w:tcPr>
            <w:tcW w:w="29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color w:val="000000"/>
                <w:kern w:val="0"/>
                <w:szCs w:val="20"/>
              </w:rPr>
            </w:pPr>
            <w:r>
              <w:rPr>
                <w:rFonts w:hint="eastAsia" w:ascii="仿宋" w:hAnsi="仿宋" w:eastAsia="仿宋" w:cs="仿宋"/>
              </w:rPr>
              <w:t xml:space="preserve">  公务用车运行维护费</w:t>
            </w:r>
          </w:p>
        </w:tc>
        <w:tc>
          <w:tcPr>
            <w:tcW w:w="11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color w:val="000000"/>
                <w:kern w:val="0"/>
                <w:szCs w:val="20"/>
              </w:rPr>
            </w:pPr>
            <w:r>
              <w:rPr>
                <w:rFonts w:hint="eastAsia" w:ascii="仿宋" w:hAnsi="仿宋" w:eastAsia="仿宋" w:cs="仿宋"/>
              </w:rPr>
              <w:t>0.68</w:t>
            </w:r>
          </w:p>
        </w:tc>
        <w:tc>
          <w:tcPr>
            <w:tcW w:w="11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color w:val="000000"/>
                <w:kern w:val="0"/>
                <w:szCs w:val="18"/>
              </w:rPr>
            </w:pPr>
            <w:r>
              <w:rPr>
                <w:rFonts w:hint="eastAsia" w:ascii="仿宋" w:hAnsi="仿宋" w:eastAsia="仿宋" w:cs="仿宋"/>
              </w:rPr>
              <w:t>39999</w:t>
            </w:r>
          </w:p>
        </w:tc>
        <w:tc>
          <w:tcPr>
            <w:tcW w:w="2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color w:val="000000"/>
                <w:kern w:val="0"/>
                <w:szCs w:val="18"/>
              </w:rPr>
            </w:pPr>
            <w:r>
              <w:rPr>
                <w:rFonts w:hint="eastAsia" w:ascii="仿宋" w:hAnsi="仿宋" w:eastAsia="仿宋" w:cs="仿宋"/>
              </w:rPr>
              <w:t xml:space="preserve">  其他支出</w:t>
            </w:r>
          </w:p>
        </w:tc>
        <w:tc>
          <w:tcPr>
            <w:tcW w:w="13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color w:val="000000"/>
                <w:kern w:val="0"/>
                <w:szCs w:val="20"/>
              </w:rPr>
            </w:pPr>
          </w:p>
        </w:tc>
      </w:tr>
      <w:tr>
        <w:tblPrEx>
          <w:tblCellMar>
            <w:top w:w="0" w:type="dxa"/>
            <w:left w:w="108" w:type="dxa"/>
            <w:bottom w:w="0" w:type="dxa"/>
            <w:right w:w="108" w:type="dxa"/>
          </w:tblCellMar>
        </w:tblPrEx>
        <w:trPr>
          <w:trHeight w:val="394" w:hRule="exact"/>
        </w:trPr>
        <w:tc>
          <w:tcPr>
            <w:tcW w:w="106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color w:val="000000"/>
                <w:kern w:val="0"/>
                <w:szCs w:val="20"/>
              </w:rPr>
            </w:pPr>
            <w:r>
              <w:rPr>
                <w:rFonts w:hint="eastAsia" w:ascii="仿宋" w:hAnsi="仿宋" w:eastAsia="仿宋" w:cs="仿宋"/>
              </w:rPr>
              <w:t>30311</w:t>
            </w:r>
          </w:p>
        </w:tc>
        <w:tc>
          <w:tcPr>
            <w:tcW w:w="31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color w:val="000000"/>
                <w:kern w:val="0"/>
                <w:szCs w:val="20"/>
              </w:rPr>
            </w:pPr>
            <w:r>
              <w:rPr>
                <w:rFonts w:hint="eastAsia" w:ascii="仿宋" w:hAnsi="仿宋" w:eastAsia="仿宋" w:cs="仿宋"/>
              </w:rPr>
              <w:t xml:space="preserve">  代缴社会保险费</w:t>
            </w:r>
          </w:p>
        </w:tc>
        <w:tc>
          <w:tcPr>
            <w:tcW w:w="12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color w:val="000000"/>
                <w:kern w:val="0"/>
                <w:szCs w:val="20"/>
              </w:rPr>
            </w:pPr>
          </w:p>
        </w:tc>
        <w:tc>
          <w:tcPr>
            <w:tcW w:w="12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color w:val="000000"/>
                <w:kern w:val="0"/>
                <w:szCs w:val="20"/>
              </w:rPr>
            </w:pPr>
            <w:r>
              <w:rPr>
                <w:rFonts w:hint="eastAsia" w:ascii="仿宋" w:hAnsi="仿宋" w:eastAsia="仿宋" w:cs="仿宋"/>
              </w:rPr>
              <w:t>30239</w:t>
            </w:r>
          </w:p>
        </w:tc>
        <w:tc>
          <w:tcPr>
            <w:tcW w:w="29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color w:val="000000"/>
                <w:kern w:val="0"/>
                <w:szCs w:val="20"/>
              </w:rPr>
            </w:pPr>
            <w:r>
              <w:rPr>
                <w:rFonts w:hint="eastAsia" w:ascii="仿宋" w:hAnsi="仿宋" w:eastAsia="仿宋" w:cs="仿宋"/>
              </w:rPr>
              <w:t xml:space="preserve">  其他交通费用</w:t>
            </w:r>
          </w:p>
        </w:tc>
        <w:tc>
          <w:tcPr>
            <w:tcW w:w="11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color w:val="000000"/>
                <w:kern w:val="0"/>
                <w:szCs w:val="20"/>
              </w:rPr>
            </w:pPr>
            <w:r>
              <w:rPr>
                <w:rFonts w:hint="eastAsia" w:ascii="仿宋" w:hAnsi="仿宋" w:eastAsia="仿宋" w:cs="仿宋"/>
              </w:rPr>
              <w:t>8.65</w:t>
            </w:r>
          </w:p>
        </w:tc>
        <w:tc>
          <w:tcPr>
            <w:tcW w:w="11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color w:val="000000"/>
                <w:kern w:val="0"/>
                <w:szCs w:val="18"/>
              </w:rPr>
            </w:pPr>
          </w:p>
        </w:tc>
        <w:tc>
          <w:tcPr>
            <w:tcW w:w="2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color w:val="000000"/>
                <w:kern w:val="0"/>
                <w:szCs w:val="18"/>
              </w:rPr>
            </w:pPr>
          </w:p>
        </w:tc>
        <w:tc>
          <w:tcPr>
            <w:tcW w:w="13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color w:val="000000"/>
                <w:kern w:val="0"/>
                <w:szCs w:val="20"/>
              </w:rPr>
            </w:pPr>
          </w:p>
        </w:tc>
      </w:tr>
      <w:tr>
        <w:tblPrEx>
          <w:tblCellMar>
            <w:top w:w="0" w:type="dxa"/>
            <w:left w:w="108" w:type="dxa"/>
            <w:bottom w:w="0" w:type="dxa"/>
            <w:right w:w="108" w:type="dxa"/>
          </w:tblCellMar>
        </w:tblPrEx>
        <w:trPr>
          <w:trHeight w:val="394" w:hRule="exact"/>
        </w:trPr>
        <w:tc>
          <w:tcPr>
            <w:tcW w:w="106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color w:val="000000"/>
                <w:kern w:val="0"/>
                <w:szCs w:val="20"/>
              </w:rPr>
            </w:pPr>
            <w:r>
              <w:rPr>
                <w:rFonts w:hint="eastAsia" w:ascii="仿宋" w:hAnsi="仿宋" w:eastAsia="仿宋" w:cs="仿宋"/>
              </w:rPr>
              <w:t>30399</w:t>
            </w:r>
          </w:p>
        </w:tc>
        <w:tc>
          <w:tcPr>
            <w:tcW w:w="31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color w:val="000000"/>
                <w:kern w:val="0"/>
                <w:szCs w:val="20"/>
              </w:rPr>
            </w:pPr>
            <w:r>
              <w:rPr>
                <w:rFonts w:hint="eastAsia" w:ascii="仿宋" w:hAnsi="仿宋" w:eastAsia="仿宋" w:cs="仿宋"/>
              </w:rPr>
              <w:t xml:space="preserve">  其他对个人和家庭的补助</w:t>
            </w:r>
          </w:p>
        </w:tc>
        <w:tc>
          <w:tcPr>
            <w:tcW w:w="12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color w:val="000000"/>
                <w:kern w:val="0"/>
                <w:szCs w:val="20"/>
              </w:rPr>
            </w:pPr>
            <w:r>
              <w:rPr>
                <w:rFonts w:hint="eastAsia" w:ascii="仿宋" w:hAnsi="仿宋" w:eastAsia="仿宋" w:cs="仿宋"/>
              </w:rPr>
              <w:t>26.73</w:t>
            </w:r>
          </w:p>
        </w:tc>
        <w:tc>
          <w:tcPr>
            <w:tcW w:w="12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color w:val="000000"/>
                <w:kern w:val="0"/>
                <w:szCs w:val="20"/>
              </w:rPr>
            </w:pPr>
            <w:r>
              <w:rPr>
                <w:rFonts w:hint="eastAsia" w:ascii="仿宋" w:hAnsi="仿宋" w:eastAsia="仿宋" w:cs="仿宋"/>
              </w:rPr>
              <w:t>30240</w:t>
            </w:r>
          </w:p>
        </w:tc>
        <w:tc>
          <w:tcPr>
            <w:tcW w:w="29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color w:val="000000"/>
                <w:kern w:val="0"/>
                <w:szCs w:val="20"/>
              </w:rPr>
            </w:pPr>
            <w:r>
              <w:rPr>
                <w:rFonts w:hint="eastAsia" w:ascii="仿宋" w:hAnsi="仿宋" w:eastAsia="仿宋" w:cs="仿宋"/>
              </w:rPr>
              <w:t xml:space="preserve">  税金及附加费用</w:t>
            </w:r>
          </w:p>
        </w:tc>
        <w:tc>
          <w:tcPr>
            <w:tcW w:w="11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color w:val="000000"/>
                <w:kern w:val="0"/>
                <w:szCs w:val="20"/>
              </w:rPr>
            </w:pPr>
          </w:p>
        </w:tc>
        <w:tc>
          <w:tcPr>
            <w:tcW w:w="11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color w:val="000000"/>
                <w:kern w:val="0"/>
                <w:szCs w:val="18"/>
              </w:rPr>
            </w:pPr>
          </w:p>
        </w:tc>
        <w:tc>
          <w:tcPr>
            <w:tcW w:w="2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color w:val="000000"/>
                <w:kern w:val="0"/>
                <w:szCs w:val="18"/>
              </w:rPr>
            </w:pPr>
          </w:p>
        </w:tc>
        <w:tc>
          <w:tcPr>
            <w:tcW w:w="13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color w:val="000000"/>
                <w:kern w:val="0"/>
                <w:szCs w:val="20"/>
              </w:rPr>
            </w:pPr>
          </w:p>
        </w:tc>
      </w:tr>
      <w:tr>
        <w:tblPrEx>
          <w:tblCellMar>
            <w:top w:w="0" w:type="dxa"/>
            <w:left w:w="108" w:type="dxa"/>
            <w:bottom w:w="0" w:type="dxa"/>
            <w:right w:w="108" w:type="dxa"/>
          </w:tblCellMar>
        </w:tblPrEx>
        <w:trPr>
          <w:trHeight w:val="394" w:hRule="exact"/>
        </w:trPr>
        <w:tc>
          <w:tcPr>
            <w:tcW w:w="106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color w:val="000000"/>
                <w:kern w:val="0"/>
                <w:szCs w:val="20"/>
              </w:rPr>
            </w:pPr>
          </w:p>
        </w:tc>
        <w:tc>
          <w:tcPr>
            <w:tcW w:w="31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color w:val="000000"/>
                <w:kern w:val="0"/>
                <w:szCs w:val="20"/>
              </w:rPr>
            </w:pPr>
          </w:p>
        </w:tc>
        <w:tc>
          <w:tcPr>
            <w:tcW w:w="12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color w:val="000000"/>
                <w:kern w:val="0"/>
                <w:szCs w:val="20"/>
              </w:rPr>
            </w:pPr>
          </w:p>
        </w:tc>
        <w:tc>
          <w:tcPr>
            <w:tcW w:w="12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color w:val="000000"/>
                <w:kern w:val="0"/>
                <w:szCs w:val="20"/>
              </w:rPr>
            </w:pPr>
            <w:r>
              <w:rPr>
                <w:rFonts w:hint="eastAsia" w:ascii="仿宋" w:hAnsi="仿宋" w:eastAsia="仿宋" w:cs="仿宋"/>
              </w:rPr>
              <w:t>30299</w:t>
            </w:r>
          </w:p>
        </w:tc>
        <w:tc>
          <w:tcPr>
            <w:tcW w:w="29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color w:val="000000"/>
                <w:kern w:val="0"/>
                <w:szCs w:val="20"/>
              </w:rPr>
            </w:pPr>
            <w:r>
              <w:rPr>
                <w:rFonts w:hint="eastAsia" w:ascii="仿宋" w:hAnsi="仿宋" w:eastAsia="仿宋" w:cs="仿宋"/>
              </w:rPr>
              <w:t xml:space="preserve">  其他商品和服务支出</w:t>
            </w:r>
          </w:p>
        </w:tc>
        <w:tc>
          <w:tcPr>
            <w:tcW w:w="11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color w:val="000000"/>
                <w:kern w:val="0"/>
                <w:szCs w:val="20"/>
              </w:rPr>
            </w:pPr>
            <w:r>
              <w:rPr>
                <w:rFonts w:hint="eastAsia" w:ascii="仿宋" w:hAnsi="仿宋" w:eastAsia="仿宋" w:cs="仿宋"/>
              </w:rPr>
              <w:t>88.00</w:t>
            </w:r>
          </w:p>
        </w:tc>
        <w:tc>
          <w:tcPr>
            <w:tcW w:w="11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color w:val="000000"/>
                <w:kern w:val="0"/>
                <w:szCs w:val="18"/>
              </w:rPr>
            </w:pPr>
          </w:p>
        </w:tc>
        <w:tc>
          <w:tcPr>
            <w:tcW w:w="2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color w:val="000000"/>
                <w:kern w:val="0"/>
                <w:szCs w:val="18"/>
              </w:rPr>
            </w:pPr>
          </w:p>
        </w:tc>
        <w:tc>
          <w:tcPr>
            <w:tcW w:w="13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color w:val="000000"/>
                <w:kern w:val="0"/>
                <w:szCs w:val="20"/>
              </w:rPr>
            </w:pPr>
          </w:p>
        </w:tc>
      </w:tr>
      <w:tr>
        <w:tblPrEx>
          <w:tblCellMar>
            <w:top w:w="0" w:type="dxa"/>
            <w:left w:w="108" w:type="dxa"/>
            <w:bottom w:w="0" w:type="dxa"/>
            <w:right w:w="108" w:type="dxa"/>
          </w:tblCellMar>
        </w:tblPrEx>
        <w:trPr>
          <w:trHeight w:val="403" w:hRule="exact"/>
        </w:trPr>
        <w:tc>
          <w:tcPr>
            <w:tcW w:w="422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color w:val="000000"/>
                <w:kern w:val="0"/>
                <w:szCs w:val="20"/>
              </w:rPr>
            </w:pPr>
            <w:r>
              <w:rPr>
                <w:rFonts w:hint="eastAsia" w:ascii="仿宋" w:hAnsi="仿宋" w:eastAsia="仿宋" w:cs="仿宋"/>
                <w:color w:val="000000"/>
                <w:kern w:val="0"/>
                <w:szCs w:val="20"/>
              </w:rPr>
              <w:t>人员经费合计</w:t>
            </w:r>
          </w:p>
        </w:tc>
        <w:tc>
          <w:tcPr>
            <w:tcW w:w="12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color w:val="000000"/>
                <w:kern w:val="0"/>
                <w:szCs w:val="20"/>
              </w:rPr>
            </w:pPr>
            <w:r>
              <w:rPr>
                <w:rFonts w:hint="eastAsia" w:ascii="仿宋" w:hAnsi="仿宋" w:eastAsia="仿宋" w:cs="仿宋"/>
                <w:color w:val="000000"/>
                <w:kern w:val="0"/>
                <w:szCs w:val="20"/>
              </w:rPr>
              <w:t>6,986.39</w:t>
            </w:r>
          </w:p>
        </w:tc>
        <w:tc>
          <w:tcPr>
            <w:tcW w:w="9020"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color w:val="000000"/>
                <w:kern w:val="0"/>
                <w:szCs w:val="20"/>
              </w:rPr>
            </w:pPr>
            <w:r>
              <w:rPr>
                <w:rFonts w:hint="eastAsia" w:ascii="仿宋" w:hAnsi="仿宋" w:eastAsia="仿宋" w:cs="仿宋"/>
                <w:color w:val="000000"/>
                <w:kern w:val="0"/>
                <w:szCs w:val="20"/>
              </w:rPr>
              <w:t>公用经费合计</w:t>
            </w:r>
          </w:p>
        </w:tc>
        <w:tc>
          <w:tcPr>
            <w:tcW w:w="13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color w:val="000000"/>
                <w:kern w:val="0"/>
                <w:szCs w:val="18"/>
              </w:rPr>
            </w:pPr>
            <w:r>
              <w:rPr>
                <w:rFonts w:hint="eastAsia" w:ascii="仿宋" w:hAnsi="仿宋" w:eastAsia="仿宋" w:cs="仿宋"/>
                <w:color w:val="000000"/>
                <w:kern w:val="0"/>
                <w:szCs w:val="18"/>
              </w:rPr>
              <w:t>888.18</w:t>
            </w:r>
          </w:p>
        </w:tc>
      </w:tr>
      <w:tr>
        <w:tblPrEx>
          <w:tblCellMar>
            <w:top w:w="0" w:type="dxa"/>
            <w:left w:w="108" w:type="dxa"/>
            <w:bottom w:w="0" w:type="dxa"/>
            <w:right w:w="108" w:type="dxa"/>
          </w:tblCellMar>
        </w:tblPrEx>
        <w:trPr>
          <w:trHeight w:val="641" w:hRule="exact"/>
        </w:trPr>
        <w:tc>
          <w:tcPr>
            <w:tcW w:w="15801" w:type="dxa"/>
            <w:gridSpan w:val="9"/>
            <w:tcBorders>
              <w:top w:val="single" w:color="auto" w:sz="4" w:space="0"/>
              <w:left w:val="nil"/>
              <w:bottom w:val="nil"/>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color w:val="000000"/>
                <w:kern w:val="0"/>
                <w:szCs w:val="24"/>
              </w:rPr>
            </w:pPr>
            <w:r>
              <w:rPr>
                <w:rFonts w:hint="eastAsia" w:ascii="仿宋" w:hAnsi="仿宋" w:eastAsia="仿宋" w:cs="仿宋"/>
                <w:color w:val="000000"/>
                <w:kern w:val="0"/>
                <w:szCs w:val="24"/>
              </w:rPr>
              <w:t>注：本表反映部门本年度一般公共预算财政拨款基本支出明细情况。</w:t>
            </w:r>
          </w:p>
          <w:p>
            <w:pPr>
              <w:widowControl/>
              <w:jc w:val="left"/>
              <w:rPr>
                <w:rFonts w:hint="eastAsia" w:ascii="仿宋" w:hAnsi="仿宋" w:eastAsia="仿宋" w:cs="仿宋"/>
                <w:color w:val="000000"/>
                <w:kern w:val="0"/>
                <w:szCs w:val="24"/>
              </w:rPr>
            </w:pPr>
          </w:p>
          <w:p>
            <w:pPr>
              <w:widowControl/>
              <w:jc w:val="left"/>
              <w:rPr>
                <w:rFonts w:hint="eastAsia" w:ascii="仿宋" w:hAnsi="仿宋" w:eastAsia="仿宋" w:cs="仿宋"/>
                <w:color w:val="000000"/>
                <w:kern w:val="0"/>
                <w:szCs w:val="24"/>
              </w:rPr>
            </w:pPr>
          </w:p>
        </w:tc>
      </w:tr>
    </w:tbl>
    <w:p>
      <w:pPr>
        <w:widowControl/>
        <w:jc w:val="center"/>
        <w:rPr>
          <w:rFonts w:hint="eastAsia" w:ascii="Times New Roman" w:hAnsi="Times New Roman" w:eastAsia="方正小标宋_GBK" w:cs="Times New Roman"/>
          <w:color w:val="000000"/>
          <w:kern w:val="0"/>
          <w:sz w:val="36"/>
          <w:szCs w:val="36"/>
        </w:rPr>
        <w:sectPr>
          <w:pgSz w:w="16838" w:h="11906" w:orient="landscape"/>
          <w:pgMar w:top="1582" w:right="567" w:bottom="771" w:left="567" w:header="851" w:footer="992" w:gutter="0"/>
          <w:pgNumType w:fmt="numberInDash"/>
          <w:cols w:space="0" w:num="1"/>
          <w:rtlGutter w:val="0"/>
          <w:docGrid w:type="lines" w:linePitch="319" w:charSpace="0"/>
        </w:sectPr>
      </w:pPr>
    </w:p>
    <w:tbl>
      <w:tblPr>
        <w:tblStyle w:val="7"/>
        <w:tblW w:w="14640" w:type="dxa"/>
        <w:jc w:val="center"/>
        <w:tblLayout w:type="autofit"/>
        <w:tblCellMar>
          <w:top w:w="0" w:type="dxa"/>
          <w:left w:w="108" w:type="dxa"/>
          <w:bottom w:w="0" w:type="dxa"/>
          <w:right w:w="108" w:type="dxa"/>
        </w:tblCellMar>
      </w:tblPr>
      <w:tblGrid>
        <w:gridCol w:w="1220"/>
        <w:gridCol w:w="1220"/>
        <w:gridCol w:w="1220"/>
        <w:gridCol w:w="1220"/>
        <w:gridCol w:w="1220"/>
        <w:gridCol w:w="1220"/>
        <w:gridCol w:w="1220"/>
        <w:gridCol w:w="1220"/>
        <w:gridCol w:w="1220"/>
        <w:gridCol w:w="1220"/>
        <w:gridCol w:w="1220"/>
        <w:gridCol w:w="1220"/>
      </w:tblGrid>
      <w:tr>
        <w:tblPrEx>
          <w:tblCellMar>
            <w:top w:w="0" w:type="dxa"/>
            <w:left w:w="108" w:type="dxa"/>
            <w:bottom w:w="0" w:type="dxa"/>
            <w:right w:w="108" w:type="dxa"/>
          </w:tblCellMar>
        </w:tblPrEx>
        <w:trPr>
          <w:trHeight w:val="397" w:hRule="atLeast"/>
          <w:jc w:val="center"/>
        </w:trPr>
        <w:tc>
          <w:tcPr>
            <w:tcW w:w="14640" w:type="dxa"/>
            <w:gridSpan w:val="12"/>
            <w:tcBorders>
              <w:top w:val="nil"/>
              <w:left w:val="nil"/>
              <w:bottom w:val="nil"/>
              <w:right w:val="nil"/>
            </w:tcBorders>
            <w:shd w:val="clear" w:color="auto" w:fill="auto"/>
            <w:vAlign w:val="center"/>
          </w:tcPr>
          <w:p>
            <w:pPr>
              <w:widowControl/>
              <w:jc w:val="center"/>
              <w:rPr>
                <w:rFonts w:hint="eastAsia" w:ascii="仿宋" w:hAnsi="仿宋" w:eastAsia="仿宋" w:cs="仿宋"/>
                <w:kern w:val="0"/>
                <w:szCs w:val="21"/>
              </w:rPr>
            </w:pPr>
            <w:r>
              <w:rPr>
                <w:rFonts w:hint="eastAsia" w:ascii="仿宋" w:hAnsi="仿宋" w:eastAsia="仿宋" w:cs="仿宋"/>
                <w:b/>
                <w:bCs/>
                <w:color w:val="000000"/>
                <w:kern w:val="0"/>
                <w:sz w:val="36"/>
                <w:szCs w:val="36"/>
              </w:rPr>
              <w:t>一般公共预算财政拨款“三公”经费支出决算表</w:t>
            </w:r>
          </w:p>
        </w:tc>
      </w:tr>
      <w:tr>
        <w:tblPrEx>
          <w:tblCellMar>
            <w:top w:w="0" w:type="dxa"/>
            <w:left w:w="108" w:type="dxa"/>
            <w:bottom w:w="0" w:type="dxa"/>
            <w:right w:w="108" w:type="dxa"/>
          </w:tblCellMar>
        </w:tblPrEx>
        <w:trPr>
          <w:trHeight w:val="157" w:hRule="atLeast"/>
          <w:jc w:val="center"/>
        </w:trPr>
        <w:tc>
          <w:tcPr>
            <w:tcW w:w="7320" w:type="dxa"/>
            <w:gridSpan w:val="6"/>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kern w:val="0"/>
                <w:szCs w:val="21"/>
              </w:rPr>
            </w:pPr>
          </w:p>
        </w:tc>
        <w:tc>
          <w:tcPr>
            <w:tcW w:w="7320" w:type="dxa"/>
            <w:gridSpan w:val="6"/>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Cs w:val="21"/>
              </w:rPr>
            </w:pPr>
            <w:r>
              <w:rPr>
                <w:rFonts w:hint="eastAsia" w:ascii="仿宋" w:hAnsi="仿宋" w:eastAsia="仿宋" w:cs="仿宋"/>
                <w:color w:val="000000"/>
                <w:kern w:val="0"/>
                <w:szCs w:val="21"/>
              </w:rPr>
              <w:t>公开07表</w:t>
            </w:r>
          </w:p>
        </w:tc>
      </w:tr>
      <w:tr>
        <w:tblPrEx>
          <w:tblCellMar>
            <w:top w:w="0" w:type="dxa"/>
            <w:left w:w="108" w:type="dxa"/>
            <w:bottom w:w="0" w:type="dxa"/>
            <w:right w:w="108" w:type="dxa"/>
          </w:tblCellMar>
        </w:tblPrEx>
        <w:trPr>
          <w:trHeight w:val="90" w:hRule="atLeast"/>
          <w:jc w:val="center"/>
        </w:trPr>
        <w:tc>
          <w:tcPr>
            <w:tcW w:w="7320" w:type="dxa"/>
            <w:gridSpan w:val="6"/>
            <w:tcBorders>
              <w:top w:val="nil"/>
              <w:left w:val="nil"/>
              <w:bottom w:val="single" w:color="auto" w:sz="4" w:space="0"/>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kern w:val="0"/>
                <w:szCs w:val="21"/>
              </w:rPr>
            </w:pPr>
            <w:r>
              <w:rPr>
                <w:rFonts w:hint="eastAsia" w:ascii="仿宋" w:hAnsi="仿宋" w:eastAsia="仿宋" w:cs="仿宋"/>
                <w:color w:val="000000"/>
                <w:kern w:val="0"/>
                <w:szCs w:val="21"/>
                <w:lang w:eastAsia="zh-CN"/>
              </w:rPr>
              <w:t>部门</w:t>
            </w:r>
            <w:r>
              <w:rPr>
                <w:rFonts w:hint="eastAsia" w:ascii="仿宋" w:hAnsi="仿宋" w:eastAsia="仿宋" w:cs="仿宋"/>
                <w:color w:val="000000"/>
                <w:kern w:val="0"/>
                <w:szCs w:val="21"/>
              </w:rPr>
              <w:t>：</w:t>
            </w:r>
            <w:r>
              <w:rPr>
                <w:rFonts w:ascii="仿宋" w:hAnsi="仿宋" w:eastAsia="仿宋" w:cs="仿宋"/>
                <w:color w:val="000000"/>
              </w:rPr>
              <w:t>衡阳幼儿师范高等专科学校</w:t>
            </w:r>
          </w:p>
        </w:tc>
        <w:tc>
          <w:tcPr>
            <w:tcW w:w="7320" w:type="dxa"/>
            <w:gridSpan w:val="6"/>
            <w:tcBorders>
              <w:top w:val="nil"/>
              <w:left w:val="nil"/>
              <w:bottom w:val="single" w:color="auto" w:sz="4" w:space="0"/>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Cs w:val="21"/>
              </w:rPr>
            </w:pPr>
            <w:r>
              <w:rPr>
                <w:rFonts w:hint="eastAsia" w:ascii="仿宋" w:hAnsi="仿宋" w:eastAsia="仿宋" w:cs="仿宋"/>
                <w:color w:val="000000"/>
                <w:kern w:val="0"/>
                <w:szCs w:val="21"/>
              </w:rPr>
              <w:t>单位：万元</w:t>
            </w:r>
          </w:p>
        </w:tc>
      </w:tr>
      <w:tr>
        <w:tblPrEx>
          <w:tblCellMar>
            <w:top w:w="0" w:type="dxa"/>
            <w:left w:w="108" w:type="dxa"/>
            <w:bottom w:w="0" w:type="dxa"/>
            <w:right w:w="108" w:type="dxa"/>
          </w:tblCellMar>
        </w:tblPrEx>
        <w:trPr>
          <w:trHeight w:val="397" w:hRule="atLeast"/>
          <w:jc w:val="center"/>
        </w:trPr>
        <w:tc>
          <w:tcPr>
            <w:tcW w:w="732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kern w:val="0"/>
                <w:szCs w:val="21"/>
              </w:rPr>
            </w:pPr>
            <w:r>
              <w:rPr>
                <w:rFonts w:hint="eastAsia" w:ascii="仿宋" w:hAnsi="仿宋" w:eastAsia="仿宋" w:cs="仿宋"/>
                <w:kern w:val="0"/>
                <w:szCs w:val="21"/>
              </w:rPr>
              <w:t>预算数</w:t>
            </w:r>
          </w:p>
        </w:tc>
        <w:tc>
          <w:tcPr>
            <w:tcW w:w="732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kern w:val="0"/>
                <w:szCs w:val="21"/>
              </w:rPr>
            </w:pPr>
            <w:r>
              <w:rPr>
                <w:rFonts w:hint="eastAsia" w:ascii="仿宋" w:hAnsi="仿宋" w:eastAsia="仿宋" w:cs="仿宋"/>
                <w:kern w:val="0"/>
                <w:szCs w:val="21"/>
              </w:rPr>
              <w:t>决算数</w:t>
            </w:r>
          </w:p>
        </w:tc>
      </w:tr>
      <w:tr>
        <w:tblPrEx>
          <w:tblCellMar>
            <w:top w:w="0" w:type="dxa"/>
            <w:left w:w="108" w:type="dxa"/>
            <w:bottom w:w="0" w:type="dxa"/>
            <w:right w:w="108" w:type="dxa"/>
          </w:tblCellMar>
        </w:tblPrEx>
        <w:trPr>
          <w:trHeight w:val="397" w:hRule="atLeast"/>
          <w:jc w:val="center"/>
        </w:trPr>
        <w:tc>
          <w:tcPr>
            <w:tcW w:w="122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kern w:val="0"/>
                <w:szCs w:val="21"/>
              </w:rPr>
            </w:pPr>
            <w:r>
              <w:rPr>
                <w:rFonts w:hint="eastAsia" w:ascii="仿宋" w:hAnsi="仿宋" w:eastAsia="仿宋" w:cs="仿宋"/>
                <w:kern w:val="0"/>
                <w:szCs w:val="21"/>
              </w:rPr>
              <w:t>合计</w:t>
            </w:r>
          </w:p>
        </w:tc>
        <w:tc>
          <w:tcPr>
            <w:tcW w:w="122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kern w:val="0"/>
                <w:szCs w:val="21"/>
              </w:rPr>
            </w:pPr>
            <w:r>
              <w:rPr>
                <w:rFonts w:hint="eastAsia" w:ascii="仿宋" w:hAnsi="仿宋" w:eastAsia="仿宋" w:cs="仿宋"/>
                <w:kern w:val="0"/>
                <w:szCs w:val="21"/>
              </w:rPr>
              <w:t>因公出国（境）费</w:t>
            </w:r>
          </w:p>
        </w:tc>
        <w:tc>
          <w:tcPr>
            <w:tcW w:w="366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kern w:val="0"/>
                <w:szCs w:val="21"/>
              </w:rPr>
            </w:pPr>
            <w:r>
              <w:rPr>
                <w:rFonts w:hint="eastAsia" w:ascii="仿宋" w:hAnsi="仿宋" w:eastAsia="仿宋" w:cs="仿宋"/>
                <w:kern w:val="0"/>
                <w:szCs w:val="21"/>
              </w:rPr>
              <w:t>公务用车购置及运行费</w:t>
            </w:r>
          </w:p>
        </w:tc>
        <w:tc>
          <w:tcPr>
            <w:tcW w:w="122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kern w:val="0"/>
                <w:szCs w:val="21"/>
              </w:rPr>
            </w:pPr>
            <w:r>
              <w:rPr>
                <w:rFonts w:hint="eastAsia" w:ascii="仿宋" w:hAnsi="仿宋" w:eastAsia="仿宋" w:cs="仿宋"/>
                <w:kern w:val="0"/>
                <w:szCs w:val="21"/>
              </w:rPr>
              <w:t>公务</w:t>
            </w:r>
          </w:p>
          <w:p>
            <w:pPr>
              <w:keepNext w:val="0"/>
              <w:keepLines w:val="0"/>
              <w:pageBreakBefore w:val="0"/>
              <w:widowControl/>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kern w:val="0"/>
                <w:szCs w:val="21"/>
              </w:rPr>
            </w:pPr>
            <w:r>
              <w:rPr>
                <w:rFonts w:hint="eastAsia" w:ascii="仿宋" w:hAnsi="仿宋" w:eastAsia="仿宋" w:cs="仿宋"/>
                <w:kern w:val="0"/>
                <w:szCs w:val="21"/>
              </w:rPr>
              <w:t>接待费</w:t>
            </w:r>
          </w:p>
        </w:tc>
        <w:tc>
          <w:tcPr>
            <w:tcW w:w="122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kern w:val="0"/>
                <w:szCs w:val="21"/>
              </w:rPr>
            </w:pPr>
            <w:r>
              <w:rPr>
                <w:rFonts w:hint="eastAsia" w:ascii="仿宋" w:hAnsi="仿宋" w:eastAsia="仿宋" w:cs="仿宋"/>
                <w:kern w:val="0"/>
                <w:szCs w:val="21"/>
              </w:rPr>
              <w:t>合计</w:t>
            </w:r>
          </w:p>
        </w:tc>
        <w:tc>
          <w:tcPr>
            <w:tcW w:w="122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kern w:val="0"/>
                <w:szCs w:val="21"/>
              </w:rPr>
            </w:pPr>
            <w:r>
              <w:rPr>
                <w:rFonts w:hint="eastAsia" w:ascii="仿宋" w:hAnsi="仿宋" w:eastAsia="仿宋" w:cs="仿宋"/>
                <w:kern w:val="0"/>
                <w:szCs w:val="21"/>
              </w:rPr>
              <w:t>因公出国（境）费</w:t>
            </w:r>
          </w:p>
        </w:tc>
        <w:tc>
          <w:tcPr>
            <w:tcW w:w="366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kern w:val="0"/>
                <w:szCs w:val="21"/>
              </w:rPr>
            </w:pPr>
            <w:r>
              <w:rPr>
                <w:rFonts w:hint="eastAsia" w:ascii="仿宋" w:hAnsi="仿宋" w:eastAsia="仿宋" w:cs="仿宋"/>
                <w:kern w:val="0"/>
                <w:szCs w:val="21"/>
              </w:rPr>
              <w:t>公务用车购置及运行费</w:t>
            </w:r>
          </w:p>
        </w:tc>
        <w:tc>
          <w:tcPr>
            <w:tcW w:w="122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kern w:val="0"/>
                <w:szCs w:val="21"/>
              </w:rPr>
            </w:pPr>
            <w:r>
              <w:rPr>
                <w:rFonts w:hint="eastAsia" w:ascii="仿宋" w:hAnsi="仿宋" w:eastAsia="仿宋" w:cs="仿宋"/>
                <w:kern w:val="0"/>
                <w:szCs w:val="21"/>
              </w:rPr>
              <w:t>公务</w:t>
            </w:r>
          </w:p>
          <w:p>
            <w:pPr>
              <w:keepNext w:val="0"/>
              <w:keepLines w:val="0"/>
              <w:pageBreakBefore w:val="0"/>
              <w:widowControl/>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kern w:val="0"/>
                <w:szCs w:val="21"/>
              </w:rPr>
            </w:pPr>
            <w:r>
              <w:rPr>
                <w:rFonts w:hint="eastAsia" w:ascii="仿宋" w:hAnsi="仿宋" w:eastAsia="仿宋" w:cs="仿宋"/>
                <w:kern w:val="0"/>
                <w:szCs w:val="21"/>
              </w:rPr>
              <w:t>接待费</w:t>
            </w:r>
          </w:p>
        </w:tc>
      </w:tr>
      <w:tr>
        <w:tblPrEx>
          <w:tblCellMar>
            <w:top w:w="0" w:type="dxa"/>
            <w:left w:w="108" w:type="dxa"/>
            <w:bottom w:w="0" w:type="dxa"/>
            <w:right w:w="108" w:type="dxa"/>
          </w:tblCellMar>
        </w:tblPrEx>
        <w:trPr>
          <w:trHeight w:val="397" w:hRule="atLeast"/>
          <w:jc w:val="center"/>
        </w:trPr>
        <w:tc>
          <w:tcPr>
            <w:tcW w:w="122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kern w:val="0"/>
                <w:szCs w:val="21"/>
              </w:rPr>
            </w:pPr>
          </w:p>
        </w:tc>
        <w:tc>
          <w:tcPr>
            <w:tcW w:w="122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kern w:val="0"/>
                <w:szCs w:val="21"/>
              </w:rPr>
            </w:pPr>
          </w:p>
        </w:tc>
        <w:tc>
          <w:tcPr>
            <w:tcW w:w="12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kern w:val="0"/>
                <w:szCs w:val="21"/>
              </w:rPr>
            </w:pPr>
            <w:r>
              <w:rPr>
                <w:rFonts w:hint="eastAsia" w:ascii="仿宋" w:hAnsi="仿宋" w:eastAsia="仿宋" w:cs="仿宋"/>
                <w:kern w:val="0"/>
                <w:szCs w:val="21"/>
              </w:rPr>
              <w:t>小计</w:t>
            </w:r>
          </w:p>
        </w:tc>
        <w:tc>
          <w:tcPr>
            <w:tcW w:w="12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kern w:val="0"/>
                <w:szCs w:val="21"/>
              </w:rPr>
            </w:pPr>
            <w:r>
              <w:rPr>
                <w:rFonts w:hint="eastAsia" w:ascii="仿宋" w:hAnsi="仿宋" w:eastAsia="仿宋" w:cs="仿宋"/>
                <w:kern w:val="0"/>
                <w:szCs w:val="21"/>
              </w:rPr>
              <w:t>公务用车</w:t>
            </w:r>
            <w:r>
              <w:rPr>
                <w:rFonts w:hint="eastAsia" w:ascii="仿宋" w:hAnsi="仿宋" w:eastAsia="仿宋" w:cs="仿宋"/>
                <w:kern w:val="0"/>
                <w:szCs w:val="21"/>
              </w:rPr>
              <w:br w:type="textWrapping"/>
            </w:r>
            <w:r>
              <w:rPr>
                <w:rFonts w:hint="eastAsia" w:ascii="仿宋" w:hAnsi="仿宋" w:eastAsia="仿宋" w:cs="仿宋"/>
                <w:kern w:val="0"/>
                <w:szCs w:val="21"/>
              </w:rPr>
              <w:t>购置费</w:t>
            </w:r>
          </w:p>
        </w:tc>
        <w:tc>
          <w:tcPr>
            <w:tcW w:w="12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kern w:val="0"/>
                <w:szCs w:val="21"/>
              </w:rPr>
            </w:pPr>
            <w:r>
              <w:rPr>
                <w:rFonts w:hint="eastAsia" w:ascii="仿宋" w:hAnsi="仿宋" w:eastAsia="仿宋" w:cs="仿宋"/>
                <w:kern w:val="0"/>
                <w:szCs w:val="21"/>
              </w:rPr>
              <w:t>公务用车</w:t>
            </w:r>
            <w:r>
              <w:rPr>
                <w:rFonts w:hint="eastAsia" w:ascii="仿宋" w:hAnsi="仿宋" w:eastAsia="仿宋" w:cs="仿宋"/>
                <w:kern w:val="0"/>
                <w:szCs w:val="21"/>
              </w:rPr>
              <w:br w:type="textWrapping"/>
            </w:r>
            <w:r>
              <w:rPr>
                <w:rFonts w:hint="eastAsia" w:ascii="仿宋" w:hAnsi="仿宋" w:eastAsia="仿宋" w:cs="仿宋"/>
                <w:kern w:val="0"/>
                <w:szCs w:val="21"/>
              </w:rPr>
              <w:t>运行费</w:t>
            </w:r>
          </w:p>
        </w:tc>
        <w:tc>
          <w:tcPr>
            <w:tcW w:w="122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kern w:val="0"/>
                <w:szCs w:val="21"/>
              </w:rPr>
            </w:pPr>
          </w:p>
        </w:tc>
        <w:tc>
          <w:tcPr>
            <w:tcW w:w="122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kern w:val="0"/>
                <w:szCs w:val="21"/>
              </w:rPr>
            </w:pPr>
          </w:p>
        </w:tc>
        <w:tc>
          <w:tcPr>
            <w:tcW w:w="122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kern w:val="0"/>
                <w:szCs w:val="21"/>
              </w:rPr>
            </w:pPr>
          </w:p>
        </w:tc>
        <w:tc>
          <w:tcPr>
            <w:tcW w:w="12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kern w:val="0"/>
                <w:szCs w:val="21"/>
              </w:rPr>
            </w:pPr>
            <w:r>
              <w:rPr>
                <w:rFonts w:hint="eastAsia" w:ascii="仿宋" w:hAnsi="仿宋" w:eastAsia="仿宋" w:cs="仿宋"/>
                <w:kern w:val="0"/>
                <w:szCs w:val="21"/>
              </w:rPr>
              <w:t>小计</w:t>
            </w:r>
          </w:p>
        </w:tc>
        <w:tc>
          <w:tcPr>
            <w:tcW w:w="12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kern w:val="0"/>
                <w:szCs w:val="21"/>
              </w:rPr>
            </w:pPr>
            <w:r>
              <w:rPr>
                <w:rFonts w:hint="eastAsia" w:ascii="仿宋" w:hAnsi="仿宋" w:eastAsia="仿宋" w:cs="仿宋"/>
                <w:kern w:val="0"/>
                <w:szCs w:val="21"/>
              </w:rPr>
              <w:t>公务用车</w:t>
            </w:r>
            <w:r>
              <w:rPr>
                <w:rFonts w:hint="eastAsia" w:ascii="仿宋" w:hAnsi="仿宋" w:eastAsia="仿宋" w:cs="仿宋"/>
                <w:kern w:val="0"/>
                <w:szCs w:val="21"/>
              </w:rPr>
              <w:br w:type="textWrapping"/>
            </w:r>
            <w:r>
              <w:rPr>
                <w:rFonts w:hint="eastAsia" w:ascii="仿宋" w:hAnsi="仿宋" w:eastAsia="仿宋" w:cs="仿宋"/>
                <w:kern w:val="0"/>
                <w:szCs w:val="21"/>
              </w:rPr>
              <w:t>购置费</w:t>
            </w:r>
          </w:p>
        </w:tc>
        <w:tc>
          <w:tcPr>
            <w:tcW w:w="12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kern w:val="0"/>
                <w:szCs w:val="21"/>
              </w:rPr>
            </w:pPr>
            <w:r>
              <w:rPr>
                <w:rFonts w:hint="eastAsia" w:ascii="仿宋" w:hAnsi="仿宋" w:eastAsia="仿宋" w:cs="仿宋"/>
                <w:kern w:val="0"/>
                <w:szCs w:val="21"/>
              </w:rPr>
              <w:t>公务用车</w:t>
            </w:r>
            <w:r>
              <w:rPr>
                <w:rFonts w:hint="eastAsia" w:ascii="仿宋" w:hAnsi="仿宋" w:eastAsia="仿宋" w:cs="仿宋"/>
                <w:kern w:val="0"/>
                <w:szCs w:val="21"/>
              </w:rPr>
              <w:br w:type="textWrapping"/>
            </w:r>
            <w:r>
              <w:rPr>
                <w:rFonts w:hint="eastAsia" w:ascii="仿宋" w:hAnsi="仿宋" w:eastAsia="仿宋" w:cs="仿宋"/>
                <w:kern w:val="0"/>
                <w:szCs w:val="21"/>
              </w:rPr>
              <w:t>运行费</w:t>
            </w:r>
          </w:p>
        </w:tc>
        <w:tc>
          <w:tcPr>
            <w:tcW w:w="122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kern w:val="0"/>
                <w:szCs w:val="21"/>
              </w:rPr>
            </w:pPr>
          </w:p>
        </w:tc>
      </w:tr>
      <w:tr>
        <w:tblPrEx>
          <w:tblCellMar>
            <w:top w:w="0" w:type="dxa"/>
            <w:left w:w="108" w:type="dxa"/>
            <w:bottom w:w="0" w:type="dxa"/>
            <w:right w:w="108" w:type="dxa"/>
          </w:tblCellMar>
        </w:tblPrEx>
        <w:trPr>
          <w:trHeight w:val="112" w:hRule="atLeast"/>
          <w:jc w:val="center"/>
        </w:trPr>
        <w:tc>
          <w:tcPr>
            <w:tcW w:w="12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lang w:val="en-US" w:eastAsia="zh-CN"/>
              </w:rPr>
            </w:pPr>
            <w:r>
              <w:rPr>
                <w:rFonts w:hint="eastAsia" w:ascii="仿宋" w:hAnsi="仿宋" w:eastAsia="仿宋" w:cs="仿宋"/>
                <w:lang w:val="en-US" w:eastAsia="zh-CN"/>
              </w:rPr>
              <w:t>1</w:t>
            </w:r>
          </w:p>
        </w:tc>
        <w:tc>
          <w:tcPr>
            <w:tcW w:w="12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lang w:val="en-US" w:eastAsia="zh-CN"/>
              </w:rPr>
            </w:pPr>
            <w:r>
              <w:rPr>
                <w:rFonts w:hint="eastAsia" w:ascii="仿宋" w:hAnsi="仿宋" w:eastAsia="仿宋" w:cs="仿宋"/>
                <w:lang w:val="en-US" w:eastAsia="zh-CN"/>
              </w:rPr>
              <w:t>2</w:t>
            </w:r>
          </w:p>
        </w:tc>
        <w:tc>
          <w:tcPr>
            <w:tcW w:w="12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lang w:val="en-US" w:eastAsia="zh-CN"/>
              </w:rPr>
            </w:pPr>
            <w:r>
              <w:rPr>
                <w:rFonts w:hint="eastAsia" w:ascii="仿宋" w:hAnsi="仿宋" w:eastAsia="仿宋" w:cs="仿宋"/>
                <w:lang w:val="en-US" w:eastAsia="zh-CN"/>
              </w:rPr>
              <w:t>3</w:t>
            </w:r>
          </w:p>
        </w:tc>
        <w:tc>
          <w:tcPr>
            <w:tcW w:w="12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lang w:val="en-US" w:eastAsia="zh-CN"/>
              </w:rPr>
            </w:pPr>
            <w:r>
              <w:rPr>
                <w:rFonts w:hint="eastAsia" w:ascii="仿宋" w:hAnsi="仿宋" w:eastAsia="仿宋" w:cs="仿宋"/>
                <w:lang w:val="en-US" w:eastAsia="zh-CN"/>
              </w:rPr>
              <w:t>4</w:t>
            </w:r>
          </w:p>
        </w:tc>
        <w:tc>
          <w:tcPr>
            <w:tcW w:w="12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lang w:val="en-US" w:eastAsia="zh-CN"/>
              </w:rPr>
            </w:pPr>
            <w:r>
              <w:rPr>
                <w:rFonts w:hint="eastAsia" w:ascii="仿宋" w:hAnsi="仿宋" w:eastAsia="仿宋" w:cs="仿宋"/>
                <w:lang w:val="en-US" w:eastAsia="zh-CN"/>
              </w:rPr>
              <w:t>5</w:t>
            </w:r>
          </w:p>
        </w:tc>
        <w:tc>
          <w:tcPr>
            <w:tcW w:w="12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lang w:val="en-US" w:eastAsia="zh-CN"/>
              </w:rPr>
            </w:pPr>
            <w:r>
              <w:rPr>
                <w:rFonts w:hint="eastAsia" w:ascii="仿宋" w:hAnsi="仿宋" w:eastAsia="仿宋" w:cs="仿宋"/>
                <w:lang w:val="en-US" w:eastAsia="zh-CN"/>
              </w:rPr>
              <w:t>6</w:t>
            </w:r>
          </w:p>
        </w:tc>
        <w:tc>
          <w:tcPr>
            <w:tcW w:w="12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lang w:val="en-US" w:eastAsia="zh-CN"/>
              </w:rPr>
            </w:pPr>
            <w:r>
              <w:rPr>
                <w:rFonts w:hint="eastAsia" w:ascii="仿宋" w:hAnsi="仿宋" w:eastAsia="仿宋" w:cs="仿宋"/>
                <w:lang w:val="en-US" w:eastAsia="zh-CN"/>
              </w:rPr>
              <w:t>7</w:t>
            </w:r>
          </w:p>
        </w:tc>
        <w:tc>
          <w:tcPr>
            <w:tcW w:w="12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lang w:val="en-US" w:eastAsia="zh-CN"/>
              </w:rPr>
            </w:pPr>
            <w:r>
              <w:rPr>
                <w:rFonts w:hint="eastAsia" w:ascii="仿宋" w:hAnsi="仿宋" w:eastAsia="仿宋" w:cs="仿宋"/>
                <w:lang w:val="en-US" w:eastAsia="zh-CN"/>
              </w:rPr>
              <w:t>8</w:t>
            </w:r>
          </w:p>
        </w:tc>
        <w:tc>
          <w:tcPr>
            <w:tcW w:w="12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lang w:val="en-US" w:eastAsia="zh-CN"/>
              </w:rPr>
            </w:pPr>
            <w:r>
              <w:rPr>
                <w:rFonts w:hint="eastAsia" w:ascii="仿宋" w:hAnsi="仿宋" w:eastAsia="仿宋" w:cs="仿宋"/>
                <w:lang w:val="en-US" w:eastAsia="zh-CN"/>
              </w:rPr>
              <w:t>9</w:t>
            </w:r>
          </w:p>
        </w:tc>
        <w:tc>
          <w:tcPr>
            <w:tcW w:w="12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center"/>
              <w:textAlignment w:val="auto"/>
              <w:rPr>
                <w:rFonts w:hint="default" w:ascii="仿宋" w:hAnsi="仿宋" w:eastAsia="仿宋" w:cs="仿宋"/>
                <w:lang w:val="en-US" w:eastAsia="zh-CN"/>
              </w:rPr>
            </w:pPr>
            <w:r>
              <w:rPr>
                <w:rFonts w:hint="eastAsia" w:ascii="仿宋" w:hAnsi="仿宋" w:eastAsia="仿宋" w:cs="仿宋"/>
                <w:lang w:val="en-US" w:eastAsia="zh-CN"/>
              </w:rPr>
              <w:t>10</w:t>
            </w:r>
          </w:p>
        </w:tc>
        <w:tc>
          <w:tcPr>
            <w:tcW w:w="12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center"/>
              <w:textAlignment w:val="auto"/>
              <w:rPr>
                <w:rFonts w:hint="default" w:ascii="仿宋" w:hAnsi="仿宋" w:eastAsia="仿宋" w:cs="仿宋"/>
                <w:lang w:val="en-US" w:eastAsia="zh-CN"/>
              </w:rPr>
            </w:pPr>
            <w:r>
              <w:rPr>
                <w:rFonts w:hint="eastAsia" w:ascii="仿宋" w:hAnsi="仿宋" w:eastAsia="仿宋" w:cs="仿宋"/>
                <w:lang w:val="en-US" w:eastAsia="zh-CN"/>
              </w:rPr>
              <w:t>11</w:t>
            </w:r>
          </w:p>
        </w:tc>
        <w:tc>
          <w:tcPr>
            <w:tcW w:w="12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center"/>
              <w:textAlignment w:val="auto"/>
              <w:rPr>
                <w:rFonts w:hint="default" w:ascii="仿宋" w:hAnsi="仿宋" w:eastAsia="仿宋" w:cs="仿宋"/>
                <w:lang w:val="en-US" w:eastAsia="zh-CN"/>
              </w:rPr>
            </w:pPr>
            <w:r>
              <w:rPr>
                <w:rFonts w:hint="eastAsia" w:ascii="仿宋" w:hAnsi="仿宋" w:eastAsia="仿宋" w:cs="仿宋"/>
                <w:lang w:val="en-US" w:eastAsia="zh-CN"/>
              </w:rPr>
              <w:t>12</w:t>
            </w:r>
          </w:p>
        </w:tc>
      </w:tr>
      <w:tr>
        <w:tblPrEx>
          <w:tblCellMar>
            <w:top w:w="0" w:type="dxa"/>
            <w:left w:w="108" w:type="dxa"/>
            <w:bottom w:w="0" w:type="dxa"/>
            <w:right w:w="108" w:type="dxa"/>
          </w:tblCellMar>
        </w:tblPrEx>
        <w:trPr>
          <w:trHeight w:val="397" w:hRule="atLeast"/>
          <w:jc w:val="center"/>
        </w:trPr>
        <w:tc>
          <w:tcPr>
            <w:tcW w:w="12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Cs w:val="21"/>
              </w:rPr>
            </w:pPr>
            <w:r>
              <w:rPr>
                <w:rFonts w:hint="eastAsia" w:ascii="仿宋" w:hAnsi="仿宋" w:eastAsia="仿宋" w:cs="仿宋"/>
              </w:rPr>
              <w:t>3.27</w:t>
            </w:r>
          </w:p>
        </w:tc>
        <w:tc>
          <w:tcPr>
            <w:tcW w:w="12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Cs w:val="21"/>
              </w:rPr>
            </w:pPr>
          </w:p>
        </w:tc>
        <w:tc>
          <w:tcPr>
            <w:tcW w:w="12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Cs w:val="21"/>
              </w:rPr>
            </w:pPr>
            <w:r>
              <w:rPr>
                <w:rFonts w:hint="eastAsia" w:ascii="仿宋" w:hAnsi="仿宋" w:eastAsia="仿宋" w:cs="仿宋"/>
              </w:rPr>
              <w:t>0.68</w:t>
            </w:r>
          </w:p>
        </w:tc>
        <w:tc>
          <w:tcPr>
            <w:tcW w:w="12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Cs w:val="21"/>
              </w:rPr>
            </w:pPr>
          </w:p>
        </w:tc>
        <w:tc>
          <w:tcPr>
            <w:tcW w:w="12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Cs w:val="21"/>
              </w:rPr>
            </w:pPr>
            <w:r>
              <w:rPr>
                <w:rFonts w:hint="eastAsia" w:ascii="仿宋" w:hAnsi="仿宋" w:eastAsia="仿宋" w:cs="仿宋"/>
              </w:rPr>
              <w:t>0.68</w:t>
            </w:r>
          </w:p>
        </w:tc>
        <w:tc>
          <w:tcPr>
            <w:tcW w:w="12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Cs w:val="21"/>
              </w:rPr>
            </w:pPr>
            <w:r>
              <w:rPr>
                <w:rFonts w:hint="eastAsia" w:ascii="仿宋" w:hAnsi="仿宋" w:eastAsia="仿宋" w:cs="仿宋"/>
              </w:rPr>
              <w:t>2.59</w:t>
            </w:r>
          </w:p>
        </w:tc>
        <w:tc>
          <w:tcPr>
            <w:tcW w:w="12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Cs w:val="21"/>
              </w:rPr>
            </w:pPr>
            <w:r>
              <w:rPr>
                <w:rFonts w:hint="eastAsia" w:ascii="仿宋" w:hAnsi="仿宋" w:eastAsia="仿宋" w:cs="仿宋"/>
              </w:rPr>
              <w:t>3.27</w:t>
            </w:r>
          </w:p>
        </w:tc>
        <w:tc>
          <w:tcPr>
            <w:tcW w:w="12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Cs w:val="21"/>
              </w:rPr>
            </w:pPr>
          </w:p>
        </w:tc>
        <w:tc>
          <w:tcPr>
            <w:tcW w:w="12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Cs w:val="21"/>
              </w:rPr>
            </w:pPr>
            <w:r>
              <w:rPr>
                <w:rFonts w:hint="eastAsia" w:ascii="仿宋" w:hAnsi="仿宋" w:eastAsia="仿宋" w:cs="仿宋"/>
              </w:rPr>
              <w:t>0.68</w:t>
            </w:r>
          </w:p>
        </w:tc>
        <w:tc>
          <w:tcPr>
            <w:tcW w:w="12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Cs w:val="21"/>
              </w:rPr>
            </w:pPr>
          </w:p>
        </w:tc>
        <w:tc>
          <w:tcPr>
            <w:tcW w:w="12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Cs w:val="21"/>
              </w:rPr>
            </w:pPr>
            <w:r>
              <w:rPr>
                <w:rFonts w:hint="eastAsia" w:ascii="仿宋" w:hAnsi="仿宋" w:eastAsia="仿宋" w:cs="仿宋"/>
              </w:rPr>
              <w:t>0.68</w:t>
            </w:r>
          </w:p>
        </w:tc>
        <w:tc>
          <w:tcPr>
            <w:tcW w:w="12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Cs w:val="21"/>
              </w:rPr>
            </w:pPr>
            <w:r>
              <w:rPr>
                <w:rFonts w:hint="eastAsia" w:ascii="仿宋" w:hAnsi="仿宋" w:eastAsia="仿宋" w:cs="仿宋"/>
              </w:rPr>
              <w:t>2.59</w:t>
            </w:r>
          </w:p>
        </w:tc>
      </w:tr>
    </w:tbl>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kern w:val="0"/>
          <w:sz w:val="21"/>
          <w:szCs w:val="21"/>
        </w:rPr>
      </w:pPr>
      <w:r>
        <w:rPr>
          <w:rFonts w:hint="eastAsia" w:ascii="仿宋" w:hAnsi="仿宋" w:eastAsia="仿宋" w:cs="仿宋"/>
          <w:kern w:val="0"/>
          <w:sz w:val="21"/>
          <w:szCs w:val="21"/>
        </w:rPr>
        <w:t>注：本表反映部门本年度“三公”经费支出预决算情况。其中，预算数为“三公”经费全年预算数，反映按规定程序调整后的预算数；决算数是包括当年一般公共预算财政拨款和以前年度结转资金安排的实际支出。</w:t>
      </w:r>
    </w:p>
    <w:p>
      <w:pPr>
        <w:widowControl/>
        <w:jc w:val="left"/>
        <w:rPr>
          <w:rFonts w:hint="eastAsia" w:ascii="仿宋" w:hAnsi="仿宋" w:eastAsia="仿宋" w:cs="仿宋"/>
          <w:kern w:val="0"/>
          <w:szCs w:val="21"/>
        </w:rPr>
        <w:sectPr>
          <w:pgSz w:w="16838" w:h="11906" w:orient="landscape"/>
          <w:pgMar w:top="1803" w:right="1440" w:bottom="1803" w:left="1440" w:header="851" w:footer="992" w:gutter="0"/>
          <w:pgNumType w:fmt="numberInDash"/>
          <w:cols w:space="0" w:num="1"/>
          <w:rtlGutter w:val="0"/>
          <w:docGrid w:type="lines" w:linePitch="319" w:charSpace="0"/>
        </w:sectPr>
      </w:pPr>
    </w:p>
    <w:tbl>
      <w:tblPr>
        <w:tblStyle w:val="7"/>
        <w:tblW w:w="14440"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563"/>
        <w:gridCol w:w="4063"/>
        <w:gridCol w:w="1765"/>
        <w:gridCol w:w="1680"/>
        <w:gridCol w:w="1470"/>
        <w:gridCol w:w="1320"/>
        <w:gridCol w:w="1240"/>
        <w:gridCol w:w="1339"/>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4440" w:type="dxa"/>
            <w:gridSpan w:val="8"/>
            <w:tcBorders>
              <w:top w:val="nil"/>
              <w:left w:val="nil"/>
              <w:bottom w:val="nil"/>
              <w:right w:val="nil"/>
            </w:tcBorders>
            <w:shd w:val="clear" w:color="auto" w:fill="auto"/>
            <w:vAlign w:val="center"/>
          </w:tcPr>
          <w:p>
            <w:pPr>
              <w:widowControl/>
              <w:jc w:val="center"/>
              <w:rPr>
                <w:rFonts w:hint="eastAsia" w:ascii="仿宋" w:hAnsi="仿宋" w:eastAsia="仿宋" w:cs="仿宋"/>
                <w:b/>
                <w:kern w:val="0"/>
                <w:szCs w:val="21"/>
              </w:rPr>
            </w:pPr>
            <w:r>
              <w:rPr>
                <w:rFonts w:hint="eastAsia" w:ascii="仿宋" w:hAnsi="仿宋" w:eastAsia="仿宋" w:cs="仿宋"/>
                <w:b/>
                <w:bCs/>
                <w:kern w:val="0"/>
                <w:sz w:val="36"/>
                <w:szCs w:val="36"/>
              </w:rPr>
              <w:t>政府性基金预算财政拨款收入支出决算表</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14440" w:type="dxa"/>
            <w:gridSpan w:val="8"/>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b/>
                <w:kern w:val="0"/>
                <w:szCs w:val="21"/>
              </w:rPr>
            </w:pPr>
            <w:r>
              <w:rPr>
                <w:rFonts w:hint="eastAsia" w:ascii="仿宋" w:hAnsi="仿宋" w:eastAsia="仿宋" w:cs="仿宋"/>
                <w:color w:val="000000"/>
                <w:kern w:val="0"/>
                <w:szCs w:val="21"/>
              </w:rPr>
              <w:t>公开08表</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01" w:hRule="atLeast"/>
          <w:jc w:val="center"/>
        </w:trPr>
        <w:tc>
          <w:tcPr>
            <w:tcW w:w="13101" w:type="dxa"/>
            <w:gridSpan w:val="7"/>
            <w:tcBorders>
              <w:top w:val="nil"/>
              <w:left w:val="nil"/>
              <w:bottom w:val="single" w:color="auto" w:sz="4" w:space="0"/>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kern w:val="0"/>
                <w:szCs w:val="21"/>
              </w:rPr>
            </w:pPr>
            <w:r>
              <w:rPr>
                <w:rFonts w:hint="eastAsia" w:ascii="仿宋" w:hAnsi="仿宋" w:eastAsia="仿宋" w:cs="仿宋"/>
                <w:color w:val="000000"/>
                <w:kern w:val="0"/>
                <w:szCs w:val="21"/>
                <w:lang w:eastAsia="zh-CN"/>
              </w:rPr>
              <w:t>部门</w:t>
            </w:r>
            <w:r>
              <w:rPr>
                <w:rFonts w:hint="eastAsia" w:ascii="仿宋" w:hAnsi="仿宋" w:eastAsia="仿宋" w:cs="仿宋"/>
                <w:color w:val="000000"/>
                <w:kern w:val="0"/>
                <w:szCs w:val="21"/>
              </w:rPr>
              <w:t>：</w:t>
            </w:r>
            <w:r>
              <w:rPr>
                <w:rFonts w:ascii="仿宋" w:hAnsi="仿宋" w:eastAsia="仿宋" w:cs="仿宋"/>
                <w:color w:val="000000"/>
              </w:rPr>
              <w:t>衡阳幼儿师范高等专科学校</w:t>
            </w:r>
          </w:p>
        </w:tc>
        <w:tc>
          <w:tcPr>
            <w:tcW w:w="1339" w:type="dxa"/>
            <w:tcBorders>
              <w:top w:val="nil"/>
              <w:left w:val="nil"/>
              <w:bottom w:val="single" w:color="auto" w:sz="4" w:space="0"/>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b/>
                <w:kern w:val="0"/>
                <w:szCs w:val="21"/>
              </w:rPr>
            </w:pPr>
            <w:r>
              <w:rPr>
                <w:rFonts w:hint="eastAsia" w:ascii="仿宋" w:hAnsi="仿宋" w:eastAsia="仿宋" w:cs="仿宋"/>
                <w:color w:val="000000"/>
                <w:kern w:val="0"/>
                <w:szCs w:val="21"/>
              </w:rPr>
              <w:t>单位：万元</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562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项    目</w:t>
            </w:r>
          </w:p>
        </w:tc>
        <w:tc>
          <w:tcPr>
            <w:tcW w:w="176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年初结转和结余</w:t>
            </w:r>
          </w:p>
        </w:tc>
        <w:tc>
          <w:tcPr>
            <w:tcW w:w="16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本年收入</w:t>
            </w:r>
          </w:p>
        </w:tc>
        <w:tc>
          <w:tcPr>
            <w:tcW w:w="403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本年支出</w:t>
            </w:r>
          </w:p>
        </w:tc>
        <w:tc>
          <w:tcPr>
            <w:tcW w:w="133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年末结转</w:t>
            </w:r>
          </w:p>
          <w:p>
            <w:pPr>
              <w:keepNext w:val="0"/>
              <w:keepLines w:val="0"/>
              <w:pageBreakBefore w:val="0"/>
              <w:widowControl/>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和结余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56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功能分类</w:t>
            </w:r>
          </w:p>
          <w:p>
            <w:pPr>
              <w:keepNext w:val="0"/>
              <w:keepLines w:val="0"/>
              <w:pageBreakBefore w:val="0"/>
              <w:widowControl/>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科目编码</w:t>
            </w:r>
          </w:p>
        </w:tc>
        <w:tc>
          <w:tcPr>
            <w:tcW w:w="406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科目名称</w:t>
            </w:r>
          </w:p>
        </w:tc>
        <w:tc>
          <w:tcPr>
            <w:tcW w:w="176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color w:val="000000"/>
                <w:kern w:val="0"/>
                <w:sz w:val="20"/>
                <w:szCs w:val="20"/>
              </w:rPr>
            </w:pPr>
          </w:p>
        </w:tc>
        <w:tc>
          <w:tcPr>
            <w:tcW w:w="168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color w:val="000000"/>
                <w:kern w:val="0"/>
                <w:sz w:val="20"/>
                <w:szCs w:val="20"/>
              </w:rPr>
            </w:pPr>
          </w:p>
        </w:tc>
        <w:tc>
          <w:tcPr>
            <w:tcW w:w="147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小计</w:t>
            </w:r>
          </w:p>
        </w:tc>
        <w:tc>
          <w:tcPr>
            <w:tcW w:w="132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基本支出</w:t>
            </w:r>
          </w:p>
        </w:tc>
        <w:tc>
          <w:tcPr>
            <w:tcW w:w="124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项目支出</w:t>
            </w:r>
          </w:p>
        </w:tc>
        <w:tc>
          <w:tcPr>
            <w:tcW w:w="1339"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color w:val="000000"/>
                <w:kern w:val="0"/>
                <w:sz w:val="20"/>
                <w:szCs w:val="20"/>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563"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kern w:val="0"/>
                <w:szCs w:val="21"/>
              </w:rPr>
            </w:pPr>
          </w:p>
        </w:tc>
        <w:tc>
          <w:tcPr>
            <w:tcW w:w="4063"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kern w:val="0"/>
                <w:szCs w:val="21"/>
              </w:rPr>
            </w:pPr>
          </w:p>
        </w:tc>
        <w:tc>
          <w:tcPr>
            <w:tcW w:w="176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kern w:val="0"/>
                <w:szCs w:val="21"/>
              </w:rPr>
            </w:pPr>
          </w:p>
        </w:tc>
        <w:tc>
          <w:tcPr>
            <w:tcW w:w="168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kern w:val="0"/>
                <w:szCs w:val="21"/>
              </w:rPr>
            </w:pPr>
          </w:p>
        </w:tc>
        <w:tc>
          <w:tcPr>
            <w:tcW w:w="147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kern w:val="0"/>
                <w:szCs w:val="21"/>
              </w:rPr>
            </w:pPr>
          </w:p>
        </w:tc>
        <w:tc>
          <w:tcPr>
            <w:tcW w:w="132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kern w:val="0"/>
                <w:szCs w:val="21"/>
              </w:rPr>
            </w:pPr>
          </w:p>
        </w:tc>
        <w:tc>
          <w:tcPr>
            <w:tcW w:w="124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kern w:val="0"/>
                <w:szCs w:val="21"/>
              </w:rPr>
            </w:pPr>
          </w:p>
        </w:tc>
        <w:tc>
          <w:tcPr>
            <w:tcW w:w="1339"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12" w:hRule="atLeast"/>
          <w:jc w:val="center"/>
        </w:trPr>
        <w:tc>
          <w:tcPr>
            <w:tcW w:w="1563"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kern w:val="0"/>
                <w:szCs w:val="21"/>
              </w:rPr>
            </w:pPr>
          </w:p>
        </w:tc>
        <w:tc>
          <w:tcPr>
            <w:tcW w:w="4063"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kern w:val="0"/>
                <w:szCs w:val="21"/>
              </w:rPr>
            </w:pPr>
          </w:p>
        </w:tc>
        <w:tc>
          <w:tcPr>
            <w:tcW w:w="176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kern w:val="0"/>
                <w:szCs w:val="21"/>
              </w:rPr>
            </w:pPr>
          </w:p>
        </w:tc>
        <w:tc>
          <w:tcPr>
            <w:tcW w:w="168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kern w:val="0"/>
                <w:szCs w:val="21"/>
              </w:rPr>
            </w:pPr>
          </w:p>
        </w:tc>
        <w:tc>
          <w:tcPr>
            <w:tcW w:w="147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kern w:val="0"/>
                <w:szCs w:val="21"/>
              </w:rPr>
            </w:pPr>
          </w:p>
        </w:tc>
        <w:tc>
          <w:tcPr>
            <w:tcW w:w="132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kern w:val="0"/>
                <w:szCs w:val="21"/>
              </w:rPr>
            </w:pPr>
          </w:p>
        </w:tc>
        <w:tc>
          <w:tcPr>
            <w:tcW w:w="124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kern w:val="0"/>
                <w:szCs w:val="21"/>
              </w:rPr>
            </w:pPr>
          </w:p>
        </w:tc>
        <w:tc>
          <w:tcPr>
            <w:tcW w:w="1339"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30" w:hRule="atLeast"/>
          <w:jc w:val="center"/>
        </w:trPr>
        <w:tc>
          <w:tcPr>
            <w:tcW w:w="562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kern w:val="0"/>
                <w:szCs w:val="21"/>
              </w:rPr>
            </w:pPr>
            <w:r>
              <w:rPr>
                <w:rFonts w:hint="eastAsia" w:ascii="仿宋" w:hAnsi="仿宋" w:eastAsia="仿宋" w:cs="仿宋"/>
                <w:kern w:val="0"/>
                <w:szCs w:val="21"/>
              </w:rPr>
              <w:t>栏次</w:t>
            </w:r>
          </w:p>
        </w:tc>
        <w:tc>
          <w:tcPr>
            <w:tcW w:w="17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kern w:val="0"/>
                <w:szCs w:val="21"/>
              </w:rPr>
            </w:pPr>
            <w:r>
              <w:rPr>
                <w:rFonts w:hint="eastAsia" w:ascii="仿宋" w:hAnsi="仿宋" w:eastAsia="仿宋" w:cs="仿宋"/>
                <w:kern w:val="0"/>
                <w:szCs w:val="21"/>
              </w:rPr>
              <w:t>1</w:t>
            </w:r>
          </w:p>
        </w:tc>
        <w:tc>
          <w:tcPr>
            <w:tcW w:w="16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kern w:val="0"/>
                <w:szCs w:val="21"/>
              </w:rPr>
            </w:pPr>
            <w:r>
              <w:rPr>
                <w:rFonts w:hint="eastAsia" w:ascii="仿宋" w:hAnsi="仿宋" w:eastAsia="仿宋" w:cs="仿宋"/>
                <w:kern w:val="0"/>
                <w:szCs w:val="21"/>
              </w:rPr>
              <w:t>2</w:t>
            </w:r>
          </w:p>
        </w:tc>
        <w:tc>
          <w:tcPr>
            <w:tcW w:w="14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kern w:val="0"/>
                <w:szCs w:val="21"/>
              </w:rPr>
            </w:pPr>
            <w:r>
              <w:rPr>
                <w:rFonts w:hint="eastAsia" w:ascii="仿宋" w:hAnsi="仿宋" w:eastAsia="仿宋" w:cs="仿宋"/>
                <w:kern w:val="0"/>
                <w:szCs w:val="21"/>
              </w:rPr>
              <w:t>3</w:t>
            </w:r>
          </w:p>
        </w:tc>
        <w:tc>
          <w:tcPr>
            <w:tcW w:w="13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kern w:val="0"/>
                <w:szCs w:val="21"/>
              </w:rPr>
            </w:pPr>
            <w:r>
              <w:rPr>
                <w:rFonts w:hint="eastAsia" w:ascii="仿宋" w:hAnsi="仿宋" w:eastAsia="仿宋" w:cs="仿宋"/>
                <w:kern w:val="0"/>
                <w:szCs w:val="21"/>
              </w:rPr>
              <w:t>4</w:t>
            </w:r>
          </w:p>
        </w:tc>
        <w:tc>
          <w:tcPr>
            <w:tcW w:w="12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kern w:val="0"/>
                <w:szCs w:val="21"/>
              </w:rPr>
            </w:pPr>
            <w:r>
              <w:rPr>
                <w:rFonts w:hint="eastAsia" w:ascii="仿宋" w:hAnsi="仿宋" w:eastAsia="仿宋" w:cs="仿宋"/>
                <w:kern w:val="0"/>
                <w:szCs w:val="21"/>
              </w:rPr>
              <w:t>5</w:t>
            </w:r>
          </w:p>
        </w:tc>
        <w:tc>
          <w:tcPr>
            <w:tcW w:w="133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kern w:val="0"/>
                <w:szCs w:val="21"/>
              </w:rPr>
            </w:pPr>
            <w:r>
              <w:rPr>
                <w:rFonts w:hint="eastAsia" w:ascii="仿宋" w:hAnsi="仿宋" w:eastAsia="仿宋" w:cs="仿宋"/>
                <w:kern w:val="0"/>
                <w:szCs w:val="21"/>
              </w:rPr>
              <w:t>6</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10" w:hRule="atLeast"/>
          <w:jc w:val="center"/>
        </w:trPr>
        <w:tc>
          <w:tcPr>
            <w:tcW w:w="562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kern w:val="0"/>
                <w:szCs w:val="21"/>
              </w:rPr>
            </w:pPr>
            <w:r>
              <w:rPr>
                <w:rFonts w:ascii="仿宋" w:hAnsi="仿宋" w:eastAsia="仿宋" w:cs="仿宋"/>
              </w:rPr>
              <w:t>合计</w:t>
            </w:r>
          </w:p>
        </w:tc>
        <w:tc>
          <w:tcPr>
            <w:tcW w:w="17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Cs w:val="21"/>
              </w:rPr>
            </w:pPr>
            <w:r>
              <w:rPr>
                <w:rFonts w:hint="eastAsia" w:ascii="仿宋" w:hAnsi="仿宋" w:eastAsia="仿宋" w:cs="仿宋"/>
                <w:kern w:val="0"/>
                <w:szCs w:val="21"/>
              </w:rPr>
              <w:t>1,438.26</w:t>
            </w:r>
          </w:p>
        </w:tc>
        <w:tc>
          <w:tcPr>
            <w:tcW w:w="16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Cs w:val="21"/>
              </w:rPr>
            </w:pPr>
          </w:p>
        </w:tc>
        <w:tc>
          <w:tcPr>
            <w:tcW w:w="14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Cs w:val="21"/>
              </w:rPr>
            </w:pPr>
          </w:p>
        </w:tc>
        <w:tc>
          <w:tcPr>
            <w:tcW w:w="13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Cs w:val="21"/>
              </w:rPr>
            </w:pPr>
          </w:p>
        </w:tc>
        <w:tc>
          <w:tcPr>
            <w:tcW w:w="12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Cs w:val="21"/>
              </w:rPr>
            </w:pPr>
          </w:p>
        </w:tc>
        <w:tc>
          <w:tcPr>
            <w:tcW w:w="133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Cs w:val="21"/>
              </w:rPr>
            </w:pPr>
            <w:r>
              <w:rPr>
                <w:rFonts w:hint="eastAsia" w:ascii="仿宋" w:hAnsi="仿宋" w:eastAsia="仿宋" w:cs="仿宋"/>
                <w:kern w:val="0"/>
                <w:szCs w:val="21"/>
              </w:rPr>
              <w:t>1,438.26</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156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kern w:val="0"/>
                <w:szCs w:val="21"/>
              </w:rPr>
            </w:pPr>
            <w:r>
              <w:rPr>
                <w:rFonts w:hint="eastAsia" w:ascii="仿宋" w:hAnsi="仿宋" w:eastAsia="仿宋" w:cs="仿宋"/>
              </w:rPr>
              <w:t>212</w:t>
            </w:r>
          </w:p>
        </w:tc>
        <w:tc>
          <w:tcPr>
            <w:tcW w:w="406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kern w:val="0"/>
                <w:szCs w:val="21"/>
              </w:rPr>
            </w:pPr>
            <w:r>
              <w:rPr>
                <w:rFonts w:hint="eastAsia" w:ascii="仿宋" w:hAnsi="仿宋" w:eastAsia="仿宋" w:cs="仿宋"/>
              </w:rPr>
              <w:t>城乡社区支出</w:t>
            </w:r>
          </w:p>
        </w:tc>
        <w:tc>
          <w:tcPr>
            <w:tcW w:w="17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Cs w:val="21"/>
              </w:rPr>
            </w:pPr>
            <w:r>
              <w:rPr>
                <w:rFonts w:hint="eastAsia" w:ascii="仿宋" w:hAnsi="仿宋" w:eastAsia="仿宋" w:cs="仿宋"/>
              </w:rPr>
              <w:t>1,438.26</w:t>
            </w:r>
          </w:p>
        </w:tc>
        <w:tc>
          <w:tcPr>
            <w:tcW w:w="16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Cs w:val="21"/>
              </w:rPr>
            </w:pPr>
          </w:p>
        </w:tc>
        <w:tc>
          <w:tcPr>
            <w:tcW w:w="14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Cs w:val="21"/>
              </w:rPr>
            </w:pPr>
          </w:p>
        </w:tc>
        <w:tc>
          <w:tcPr>
            <w:tcW w:w="13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Cs w:val="21"/>
              </w:rPr>
            </w:pPr>
          </w:p>
        </w:tc>
        <w:tc>
          <w:tcPr>
            <w:tcW w:w="12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Cs w:val="21"/>
              </w:rPr>
            </w:pPr>
          </w:p>
        </w:tc>
        <w:tc>
          <w:tcPr>
            <w:tcW w:w="133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Cs w:val="21"/>
              </w:rPr>
            </w:pPr>
            <w:r>
              <w:rPr>
                <w:rFonts w:hint="eastAsia" w:ascii="仿宋" w:hAnsi="仿宋" w:eastAsia="仿宋" w:cs="仿宋"/>
              </w:rPr>
              <w:t>1,438.26</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156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kern w:val="0"/>
                <w:szCs w:val="21"/>
              </w:rPr>
            </w:pPr>
            <w:r>
              <w:rPr>
                <w:rFonts w:hint="eastAsia" w:ascii="仿宋" w:hAnsi="仿宋" w:eastAsia="仿宋" w:cs="仿宋"/>
              </w:rPr>
              <w:t xml:space="preserve">  21208</w:t>
            </w:r>
          </w:p>
        </w:tc>
        <w:tc>
          <w:tcPr>
            <w:tcW w:w="406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kern w:val="0"/>
                <w:szCs w:val="21"/>
              </w:rPr>
            </w:pPr>
            <w:r>
              <w:rPr>
                <w:rFonts w:hint="eastAsia" w:ascii="仿宋" w:hAnsi="仿宋" w:eastAsia="仿宋" w:cs="仿宋"/>
              </w:rPr>
              <w:t>国有土地使用权出让收入安排的支出</w:t>
            </w:r>
          </w:p>
        </w:tc>
        <w:tc>
          <w:tcPr>
            <w:tcW w:w="17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Cs w:val="21"/>
              </w:rPr>
            </w:pPr>
            <w:r>
              <w:rPr>
                <w:rFonts w:hint="eastAsia" w:ascii="仿宋" w:hAnsi="仿宋" w:eastAsia="仿宋" w:cs="仿宋"/>
              </w:rPr>
              <w:t>1,438.26</w:t>
            </w:r>
          </w:p>
        </w:tc>
        <w:tc>
          <w:tcPr>
            <w:tcW w:w="16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Cs w:val="21"/>
              </w:rPr>
            </w:pPr>
          </w:p>
        </w:tc>
        <w:tc>
          <w:tcPr>
            <w:tcW w:w="14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Cs w:val="21"/>
              </w:rPr>
            </w:pPr>
          </w:p>
        </w:tc>
        <w:tc>
          <w:tcPr>
            <w:tcW w:w="13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Cs w:val="21"/>
              </w:rPr>
            </w:pPr>
          </w:p>
        </w:tc>
        <w:tc>
          <w:tcPr>
            <w:tcW w:w="12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Cs w:val="21"/>
              </w:rPr>
            </w:pPr>
          </w:p>
        </w:tc>
        <w:tc>
          <w:tcPr>
            <w:tcW w:w="133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Cs w:val="21"/>
              </w:rPr>
            </w:pPr>
            <w:r>
              <w:rPr>
                <w:rFonts w:hint="eastAsia" w:ascii="仿宋" w:hAnsi="仿宋" w:eastAsia="仿宋" w:cs="仿宋"/>
              </w:rPr>
              <w:t>1,438.26</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156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kern w:val="0"/>
                <w:szCs w:val="21"/>
              </w:rPr>
            </w:pPr>
            <w:r>
              <w:rPr>
                <w:rFonts w:hint="eastAsia" w:ascii="仿宋" w:hAnsi="仿宋" w:eastAsia="仿宋" w:cs="仿宋"/>
              </w:rPr>
              <w:t xml:space="preserve">    2120899</w:t>
            </w:r>
          </w:p>
        </w:tc>
        <w:tc>
          <w:tcPr>
            <w:tcW w:w="406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kern w:val="0"/>
                <w:szCs w:val="21"/>
              </w:rPr>
            </w:pPr>
            <w:r>
              <w:rPr>
                <w:rFonts w:hint="eastAsia" w:ascii="仿宋" w:hAnsi="仿宋" w:eastAsia="仿宋" w:cs="仿宋"/>
              </w:rPr>
              <w:t>其他国有土地使用权出让收入安排的支出</w:t>
            </w:r>
          </w:p>
        </w:tc>
        <w:tc>
          <w:tcPr>
            <w:tcW w:w="17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Cs w:val="21"/>
              </w:rPr>
            </w:pPr>
            <w:r>
              <w:rPr>
                <w:rFonts w:hint="eastAsia" w:ascii="仿宋" w:hAnsi="仿宋" w:eastAsia="仿宋" w:cs="仿宋"/>
              </w:rPr>
              <w:t>1,438.26</w:t>
            </w:r>
          </w:p>
        </w:tc>
        <w:tc>
          <w:tcPr>
            <w:tcW w:w="16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Cs w:val="21"/>
              </w:rPr>
            </w:pPr>
          </w:p>
        </w:tc>
        <w:tc>
          <w:tcPr>
            <w:tcW w:w="14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Cs w:val="21"/>
              </w:rPr>
            </w:pPr>
          </w:p>
        </w:tc>
        <w:tc>
          <w:tcPr>
            <w:tcW w:w="13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Cs w:val="21"/>
              </w:rPr>
            </w:pPr>
          </w:p>
        </w:tc>
        <w:tc>
          <w:tcPr>
            <w:tcW w:w="12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Cs w:val="21"/>
              </w:rPr>
            </w:pPr>
          </w:p>
        </w:tc>
        <w:tc>
          <w:tcPr>
            <w:tcW w:w="133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Cs w:val="21"/>
              </w:rPr>
            </w:pPr>
            <w:r>
              <w:rPr>
                <w:rFonts w:hint="eastAsia" w:ascii="仿宋" w:hAnsi="仿宋" w:eastAsia="仿宋" w:cs="仿宋"/>
              </w:rPr>
              <w:t>1,438.26</w:t>
            </w:r>
          </w:p>
        </w:tc>
      </w:tr>
    </w:tbl>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kern w:val="0"/>
          <w:szCs w:val="21"/>
        </w:rPr>
      </w:pPr>
      <w:r>
        <w:rPr>
          <w:rFonts w:hint="eastAsia" w:ascii="仿宋" w:hAnsi="仿宋" w:eastAsia="仿宋" w:cs="仿宋"/>
          <w:kern w:val="0"/>
          <w:szCs w:val="21"/>
        </w:rPr>
        <w:t>注：本表反映部门本年度政府性基金预算财政拨款收入、支出及结转和结余情况</w:t>
      </w:r>
    </w:p>
    <w:p>
      <w:pPr>
        <w:widowControl/>
        <w:jc w:val="left"/>
        <w:rPr>
          <w:rFonts w:ascii="黑体" w:hAnsi="黑体" w:eastAsia="黑体"/>
          <w:szCs w:val="21"/>
        </w:rPr>
      </w:pPr>
      <w:r>
        <w:rPr>
          <w:rFonts w:ascii="黑体" w:hAnsi="黑体" w:eastAsia="黑体"/>
          <w:szCs w:val="21"/>
        </w:rPr>
        <w:br w:type="page"/>
      </w:r>
    </w:p>
    <w:tbl>
      <w:tblPr>
        <w:tblStyle w:val="7"/>
        <w:tblW w:w="14190" w:type="dxa"/>
        <w:tblInd w:w="91" w:type="dxa"/>
        <w:tblLayout w:type="fixed"/>
        <w:tblCellMar>
          <w:top w:w="0" w:type="dxa"/>
          <w:left w:w="108" w:type="dxa"/>
          <w:bottom w:w="0" w:type="dxa"/>
          <w:right w:w="108" w:type="dxa"/>
        </w:tblCellMar>
      </w:tblPr>
      <w:tblGrid>
        <w:gridCol w:w="1535"/>
        <w:gridCol w:w="4780"/>
        <w:gridCol w:w="2660"/>
        <w:gridCol w:w="2540"/>
        <w:gridCol w:w="2675"/>
      </w:tblGrid>
      <w:tr>
        <w:tblPrEx>
          <w:tblCellMar>
            <w:top w:w="0" w:type="dxa"/>
            <w:left w:w="108" w:type="dxa"/>
            <w:bottom w:w="0" w:type="dxa"/>
            <w:right w:w="108" w:type="dxa"/>
          </w:tblCellMar>
        </w:tblPrEx>
        <w:trPr>
          <w:trHeight w:val="720" w:hRule="atLeast"/>
        </w:trPr>
        <w:tc>
          <w:tcPr>
            <w:tcW w:w="14190" w:type="dxa"/>
            <w:gridSpan w:val="5"/>
            <w:tcBorders>
              <w:top w:val="nil"/>
              <w:left w:val="nil"/>
              <w:bottom w:val="nil"/>
              <w:right w:val="nil"/>
            </w:tcBorders>
            <w:shd w:val="clear" w:color="000000" w:fill="FFFFFF"/>
            <w:vAlign w:val="center"/>
          </w:tcPr>
          <w:p>
            <w:pPr>
              <w:widowControl/>
              <w:jc w:val="center"/>
              <w:rPr>
                <w:rFonts w:hint="eastAsia" w:ascii="仿宋" w:hAnsi="仿宋" w:eastAsia="仿宋" w:cs="仿宋"/>
                <w:kern w:val="0"/>
                <w:sz w:val="32"/>
                <w:szCs w:val="32"/>
              </w:rPr>
            </w:pPr>
            <w:r>
              <w:rPr>
                <w:rFonts w:hint="eastAsia" w:ascii="仿宋" w:hAnsi="仿宋" w:eastAsia="仿宋" w:cs="仿宋"/>
                <w:b/>
                <w:bCs/>
                <w:kern w:val="0"/>
                <w:sz w:val="36"/>
                <w:szCs w:val="36"/>
              </w:rPr>
              <w:t>国有资本经营预算财政拨款支出决算表</w:t>
            </w:r>
          </w:p>
        </w:tc>
      </w:tr>
      <w:tr>
        <w:tblPrEx>
          <w:tblCellMar>
            <w:top w:w="0" w:type="dxa"/>
            <w:left w:w="108" w:type="dxa"/>
            <w:bottom w:w="0" w:type="dxa"/>
            <w:right w:w="108" w:type="dxa"/>
          </w:tblCellMar>
        </w:tblPrEx>
        <w:trPr>
          <w:trHeight w:val="285" w:hRule="atLeast"/>
        </w:trPr>
        <w:tc>
          <w:tcPr>
            <w:tcW w:w="14190" w:type="dxa"/>
            <w:gridSpan w:val="5"/>
            <w:tcBorders>
              <w:top w:val="nil"/>
              <w:left w:val="nil"/>
              <w:bottom w:val="nil"/>
              <w:right w:val="nil"/>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公开09表</w:t>
            </w:r>
          </w:p>
        </w:tc>
      </w:tr>
      <w:tr>
        <w:tblPrEx>
          <w:tblCellMar>
            <w:top w:w="0" w:type="dxa"/>
            <w:left w:w="108" w:type="dxa"/>
            <w:bottom w:w="0" w:type="dxa"/>
            <w:right w:w="108" w:type="dxa"/>
          </w:tblCellMar>
        </w:tblPrEx>
        <w:trPr>
          <w:trHeight w:val="285" w:hRule="atLeast"/>
        </w:trPr>
        <w:tc>
          <w:tcPr>
            <w:tcW w:w="6315" w:type="dxa"/>
            <w:gridSpan w:val="2"/>
            <w:tcBorders>
              <w:top w:val="nil"/>
              <w:left w:val="nil"/>
              <w:bottom w:val="single" w:color="auto" w:sz="4" w:space="0"/>
              <w:right w:val="nil"/>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kern w:val="0"/>
                <w:sz w:val="20"/>
                <w:szCs w:val="20"/>
              </w:rPr>
            </w:pPr>
            <w:r>
              <w:rPr>
                <w:rFonts w:hint="eastAsia" w:ascii="仿宋" w:hAnsi="仿宋" w:eastAsia="仿宋" w:cs="仿宋"/>
                <w:color w:val="000000"/>
                <w:kern w:val="0"/>
                <w:sz w:val="20"/>
                <w:szCs w:val="20"/>
                <w:lang w:eastAsia="zh-CN"/>
              </w:rPr>
              <w:t>部门</w:t>
            </w:r>
            <w:r>
              <w:rPr>
                <w:rFonts w:hint="eastAsia" w:ascii="仿宋" w:hAnsi="仿宋" w:eastAsia="仿宋" w:cs="仿宋"/>
                <w:color w:val="000000"/>
                <w:kern w:val="0"/>
                <w:sz w:val="20"/>
                <w:szCs w:val="20"/>
              </w:rPr>
              <w:t>：</w:t>
            </w:r>
            <w:r>
              <w:rPr>
                <w:rFonts w:ascii="仿宋" w:hAnsi="仿宋" w:eastAsia="仿宋" w:cs="仿宋"/>
                <w:color w:val="000000"/>
                <w:sz w:val="20"/>
              </w:rPr>
              <w:t>衡阳幼儿师范高等专科学校</w:t>
            </w:r>
          </w:p>
        </w:tc>
        <w:tc>
          <w:tcPr>
            <w:tcW w:w="7875" w:type="dxa"/>
            <w:gridSpan w:val="3"/>
            <w:tcBorders>
              <w:top w:val="nil"/>
              <w:left w:val="nil"/>
              <w:bottom w:val="single" w:color="auto" w:sz="4" w:space="0"/>
              <w:right w:val="nil"/>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单位：万元</w:t>
            </w:r>
          </w:p>
        </w:tc>
      </w:tr>
      <w:tr>
        <w:tblPrEx>
          <w:tblCellMar>
            <w:top w:w="0" w:type="dxa"/>
            <w:left w:w="108" w:type="dxa"/>
            <w:bottom w:w="0" w:type="dxa"/>
            <w:right w:w="108" w:type="dxa"/>
          </w:tblCellMar>
        </w:tblPrEx>
        <w:trPr>
          <w:trHeight w:val="402" w:hRule="atLeast"/>
        </w:trPr>
        <w:tc>
          <w:tcPr>
            <w:tcW w:w="631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kern w:val="0"/>
                <w:sz w:val="24"/>
                <w:szCs w:val="24"/>
              </w:rPr>
            </w:pPr>
            <w:r>
              <w:rPr>
                <w:rFonts w:hint="eastAsia" w:ascii="仿宋" w:hAnsi="仿宋" w:eastAsia="仿宋" w:cs="仿宋"/>
                <w:kern w:val="0"/>
                <w:sz w:val="24"/>
                <w:szCs w:val="24"/>
              </w:rPr>
              <w:t xml:space="preserve">项 </w:t>
            </w:r>
            <w:r>
              <w:rPr>
                <w:rFonts w:hint="eastAsia" w:ascii="仿宋" w:hAnsi="仿宋" w:eastAsia="仿宋" w:cs="仿宋"/>
                <w:color w:val="000000"/>
                <w:kern w:val="0"/>
                <w:sz w:val="22"/>
              </w:rPr>
              <w:t xml:space="preserve">   </w:t>
            </w:r>
            <w:r>
              <w:rPr>
                <w:rFonts w:hint="eastAsia" w:ascii="仿宋" w:hAnsi="仿宋" w:eastAsia="仿宋" w:cs="仿宋"/>
                <w:kern w:val="0"/>
                <w:sz w:val="24"/>
                <w:szCs w:val="24"/>
              </w:rPr>
              <w:t>目</w:t>
            </w:r>
          </w:p>
        </w:tc>
        <w:tc>
          <w:tcPr>
            <w:tcW w:w="787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kern w:val="0"/>
                <w:sz w:val="24"/>
                <w:szCs w:val="24"/>
              </w:rPr>
            </w:pPr>
            <w:r>
              <w:rPr>
                <w:rFonts w:hint="eastAsia" w:ascii="仿宋" w:hAnsi="仿宋" w:eastAsia="仿宋" w:cs="仿宋"/>
                <w:kern w:val="0"/>
                <w:sz w:val="24"/>
                <w:szCs w:val="24"/>
              </w:rPr>
              <w:t>本年支出</w:t>
            </w:r>
          </w:p>
        </w:tc>
      </w:tr>
      <w:tr>
        <w:tblPrEx>
          <w:tblCellMar>
            <w:top w:w="0" w:type="dxa"/>
            <w:left w:w="108" w:type="dxa"/>
            <w:bottom w:w="0" w:type="dxa"/>
            <w:right w:w="108" w:type="dxa"/>
          </w:tblCellMar>
        </w:tblPrEx>
        <w:trPr>
          <w:trHeight w:val="402" w:hRule="atLeast"/>
        </w:trPr>
        <w:tc>
          <w:tcPr>
            <w:tcW w:w="153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kern w:val="0"/>
                <w:sz w:val="24"/>
                <w:szCs w:val="24"/>
              </w:rPr>
            </w:pPr>
            <w:r>
              <w:rPr>
                <w:rFonts w:hint="eastAsia" w:ascii="仿宋" w:hAnsi="仿宋" w:eastAsia="仿宋" w:cs="仿宋"/>
                <w:kern w:val="0"/>
                <w:sz w:val="24"/>
                <w:szCs w:val="24"/>
              </w:rPr>
              <w:t>功能分类</w:t>
            </w:r>
          </w:p>
          <w:p>
            <w:pPr>
              <w:keepNext w:val="0"/>
              <w:keepLines w:val="0"/>
              <w:pageBreakBefore w:val="0"/>
              <w:widowControl/>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kern w:val="0"/>
                <w:sz w:val="24"/>
                <w:szCs w:val="24"/>
              </w:rPr>
            </w:pPr>
            <w:r>
              <w:rPr>
                <w:rFonts w:hint="eastAsia" w:ascii="仿宋" w:hAnsi="仿宋" w:eastAsia="仿宋" w:cs="仿宋"/>
                <w:kern w:val="0"/>
                <w:sz w:val="24"/>
                <w:szCs w:val="24"/>
              </w:rPr>
              <w:t>科目编码</w:t>
            </w:r>
          </w:p>
        </w:tc>
        <w:tc>
          <w:tcPr>
            <w:tcW w:w="47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kern w:val="0"/>
                <w:sz w:val="24"/>
                <w:szCs w:val="24"/>
              </w:rPr>
            </w:pPr>
            <w:r>
              <w:rPr>
                <w:rFonts w:hint="eastAsia" w:ascii="仿宋" w:hAnsi="仿宋" w:eastAsia="仿宋" w:cs="仿宋"/>
                <w:kern w:val="0"/>
                <w:sz w:val="24"/>
                <w:szCs w:val="24"/>
              </w:rPr>
              <w:t>科目名称</w:t>
            </w:r>
          </w:p>
        </w:tc>
        <w:tc>
          <w:tcPr>
            <w:tcW w:w="266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kern w:val="0"/>
                <w:sz w:val="24"/>
                <w:szCs w:val="24"/>
              </w:rPr>
            </w:pPr>
            <w:r>
              <w:rPr>
                <w:rFonts w:hint="eastAsia" w:ascii="仿宋" w:hAnsi="仿宋" w:eastAsia="仿宋" w:cs="仿宋"/>
                <w:kern w:val="0"/>
                <w:sz w:val="24"/>
                <w:szCs w:val="24"/>
              </w:rPr>
              <w:t>合计</w:t>
            </w:r>
          </w:p>
        </w:tc>
        <w:tc>
          <w:tcPr>
            <w:tcW w:w="254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kern w:val="0"/>
                <w:sz w:val="24"/>
                <w:szCs w:val="24"/>
              </w:rPr>
            </w:pPr>
            <w:r>
              <w:rPr>
                <w:rFonts w:hint="eastAsia" w:ascii="仿宋" w:hAnsi="仿宋" w:eastAsia="仿宋" w:cs="仿宋"/>
                <w:kern w:val="0"/>
                <w:sz w:val="24"/>
                <w:szCs w:val="24"/>
              </w:rPr>
              <w:t xml:space="preserve">基本支出  </w:t>
            </w:r>
          </w:p>
        </w:tc>
        <w:tc>
          <w:tcPr>
            <w:tcW w:w="267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kern w:val="0"/>
                <w:sz w:val="24"/>
                <w:szCs w:val="24"/>
              </w:rPr>
            </w:pPr>
            <w:r>
              <w:rPr>
                <w:rFonts w:hint="eastAsia" w:ascii="仿宋" w:hAnsi="仿宋" w:eastAsia="仿宋" w:cs="仿宋"/>
                <w:kern w:val="0"/>
                <w:sz w:val="24"/>
                <w:szCs w:val="24"/>
              </w:rPr>
              <w:t>项目支出</w:t>
            </w:r>
          </w:p>
        </w:tc>
      </w:tr>
      <w:tr>
        <w:tblPrEx>
          <w:tblCellMar>
            <w:top w:w="0" w:type="dxa"/>
            <w:left w:w="108" w:type="dxa"/>
            <w:bottom w:w="0" w:type="dxa"/>
            <w:right w:w="108" w:type="dxa"/>
          </w:tblCellMar>
        </w:tblPrEx>
        <w:trPr>
          <w:trHeight w:val="402" w:hRule="atLeast"/>
        </w:trPr>
        <w:tc>
          <w:tcPr>
            <w:tcW w:w="153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kern w:val="0"/>
                <w:sz w:val="24"/>
                <w:szCs w:val="24"/>
              </w:rPr>
            </w:pPr>
          </w:p>
        </w:tc>
        <w:tc>
          <w:tcPr>
            <w:tcW w:w="478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kern w:val="0"/>
                <w:sz w:val="24"/>
                <w:szCs w:val="24"/>
              </w:rPr>
            </w:pPr>
          </w:p>
        </w:tc>
        <w:tc>
          <w:tcPr>
            <w:tcW w:w="26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kern w:val="0"/>
                <w:sz w:val="24"/>
                <w:szCs w:val="24"/>
              </w:rPr>
            </w:pPr>
          </w:p>
        </w:tc>
        <w:tc>
          <w:tcPr>
            <w:tcW w:w="254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kern w:val="0"/>
                <w:sz w:val="24"/>
                <w:szCs w:val="24"/>
              </w:rPr>
            </w:pPr>
          </w:p>
        </w:tc>
        <w:tc>
          <w:tcPr>
            <w:tcW w:w="267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kern w:val="0"/>
                <w:sz w:val="24"/>
                <w:szCs w:val="24"/>
              </w:rPr>
            </w:pPr>
          </w:p>
        </w:tc>
      </w:tr>
      <w:tr>
        <w:tblPrEx>
          <w:tblCellMar>
            <w:top w:w="0" w:type="dxa"/>
            <w:left w:w="108" w:type="dxa"/>
            <w:bottom w:w="0" w:type="dxa"/>
            <w:right w:w="108" w:type="dxa"/>
          </w:tblCellMar>
        </w:tblPrEx>
        <w:trPr>
          <w:trHeight w:val="312" w:hRule="atLeast"/>
        </w:trPr>
        <w:tc>
          <w:tcPr>
            <w:tcW w:w="153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kern w:val="0"/>
                <w:sz w:val="24"/>
                <w:szCs w:val="24"/>
              </w:rPr>
            </w:pPr>
          </w:p>
        </w:tc>
        <w:tc>
          <w:tcPr>
            <w:tcW w:w="478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kern w:val="0"/>
                <w:sz w:val="24"/>
                <w:szCs w:val="24"/>
              </w:rPr>
            </w:pPr>
          </w:p>
        </w:tc>
        <w:tc>
          <w:tcPr>
            <w:tcW w:w="26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kern w:val="0"/>
                <w:sz w:val="24"/>
                <w:szCs w:val="24"/>
              </w:rPr>
            </w:pPr>
          </w:p>
        </w:tc>
        <w:tc>
          <w:tcPr>
            <w:tcW w:w="254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kern w:val="0"/>
                <w:sz w:val="24"/>
                <w:szCs w:val="24"/>
              </w:rPr>
            </w:pPr>
          </w:p>
        </w:tc>
        <w:tc>
          <w:tcPr>
            <w:tcW w:w="267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kern w:val="0"/>
                <w:sz w:val="24"/>
                <w:szCs w:val="24"/>
              </w:rPr>
            </w:pPr>
          </w:p>
        </w:tc>
      </w:tr>
      <w:tr>
        <w:tblPrEx>
          <w:tblCellMar>
            <w:top w:w="0" w:type="dxa"/>
            <w:left w:w="108" w:type="dxa"/>
            <w:bottom w:w="0" w:type="dxa"/>
            <w:right w:w="108" w:type="dxa"/>
          </w:tblCellMar>
        </w:tblPrEx>
        <w:trPr>
          <w:trHeight w:val="402" w:hRule="atLeast"/>
        </w:trPr>
        <w:tc>
          <w:tcPr>
            <w:tcW w:w="631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kern w:val="0"/>
                <w:sz w:val="24"/>
                <w:szCs w:val="24"/>
              </w:rPr>
            </w:pPr>
            <w:r>
              <w:rPr>
                <w:rFonts w:hint="eastAsia" w:ascii="仿宋" w:hAnsi="仿宋" w:eastAsia="仿宋" w:cs="仿宋"/>
                <w:kern w:val="0"/>
                <w:sz w:val="24"/>
                <w:szCs w:val="24"/>
              </w:rPr>
              <w:t>栏次</w:t>
            </w:r>
          </w:p>
        </w:tc>
        <w:tc>
          <w:tcPr>
            <w:tcW w:w="26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kern w:val="0"/>
                <w:sz w:val="24"/>
                <w:szCs w:val="24"/>
              </w:rPr>
            </w:pPr>
            <w:r>
              <w:rPr>
                <w:rFonts w:hint="eastAsia" w:ascii="仿宋" w:hAnsi="仿宋" w:eastAsia="仿宋" w:cs="仿宋"/>
                <w:kern w:val="0"/>
                <w:sz w:val="24"/>
                <w:szCs w:val="24"/>
              </w:rPr>
              <w:t>1</w:t>
            </w:r>
          </w:p>
        </w:tc>
        <w:tc>
          <w:tcPr>
            <w:tcW w:w="25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kern w:val="0"/>
                <w:sz w:val="24"/>
                <w:szCs w:val="24"/>
              </w:rPr>
            </w:pPr>
            <w:r>
              <w:rPr>
                <w:rFonts w:hint="eastAsia" w:ascii="仿宋" w:hAnsi="仿宋" w:eastAsia="仿宋" w:cs="仿宋"/>
                <w:kern w:val="0"/>
                <w:sz w:val="24"/>
                <w:szCs w:val="24"/>
              </w:rPr>
              <w:t>2</w:t>
            </w:r>
          </w:p>
        </w:tc>
        <w:tc>
          <w:tcPr>
            <w:tcW w:w="26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kern w:val="0"/>
                <w:sz w:val="24"/>
                <w:szCs w:val="24"/>
              </w:rPr>
            </w:pPr>
            <w:r>
              <w:rPr>
                <w:rFonts w:hint="eastAsia" w:ascii="仿宋" w:hAnsi="仿宋" w:eastAsia="仿宋" w:cs="仿宋"/>
                <w:kern w:val="0"/>
                <w:sz w:val="24"/>
                <w:szCs w:val="24"/>
              </w:rPr>
              <w:t>3</w:t>
            </w:r>
          </w:p>
        </w:tc>
      </w:tr>
      <w:tr>
        <w:tblPrEx>
          <w:tblCellMar>
            <w:top w:w="0" w:type="dxa"/>
            <w:left w:w="108" w:type="dxa"/>
            <w:bottom w:w="0" w:type="dxa"/>
            <w:right w:w="108" w:type="dxa"/>
          </w:tblCellMar>
        </w:tblPrEx>
        <w:trPr>
          <w:trHeight w:val="148" w:hRule="atLeast"/>
        </w:trPr>
        <w:tc>
          <w:tcPr>
            <w:tcW w:w="631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kern w:val="0"/>
                <w:sz w:val="24"/>
                <w:szCs w:val="24"/>
              </w:rPr>
            </w:pPr>
            <w:r>
              <w:rPr>
                <w:rFonts w:hint="eastAsia" w:ascii="仿宋" w:hAnsi="仿宋" w:eastAsia="仿宋" w:cs="仿宋"/>
                <w:kern w:val="0"/>
                <w:sz w:val="24"/>
                <w:szCs w:val="24"/>
              </w:rPr>
              <w:t>合计</w:t>
            </w:r>
          </w:p>
        </w:tc>
        <w:tc>
          <w:tcPr>
            <w:tcW w:w="26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 w:val="24"/>
                <w:szCs w:val="24"/>
              </w:rPr>
            </w:pPr>
          </w:p>
        </w:tc>
        <w:tc>
          <w:tcPr>
            <w:tcW w:w="25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 w:val="24"/>
                <w:szCs w:val="24"/>
              </w:rPr>
            </w:pPr>
          </w:p>
        </w:tc>
        <w:tc>
          <w:tcPr>
            <w:tcW w:w="26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 w:val="24"/>
                <w:szCs w:val="24"/>
              </w:rPr>
            </w:pPr>
          </w:p>
        </w:tc>
      </w:tr>
      <w:tr>
        <w:tblPrEx>
          <w:tblCellMar>
            <w:top w:w="0" w:type="dxa"/>
            <w:left w:w="108" w:type="dxa"/>
            <w:bottom w:w="0" w:type="dxa"/>
            <w:right w:w="108" w:type="dxa"/>
          </w:tblCellMar>
        </w:tblPrEx>
        <w:trPr>
          <w:trHeight w:val="309" w:hRule="atLeast"/>
        </w:trPr>
        <w:tc>
          <w:tcPr>
            <w:tcW w:w="14190" w:type="dxa"/>
            <w:gridSpan w:val="5"/>
            <w:tcBorders>
              <w:top w:val="single" w:color="auto" w:sz="4" w:space="0"/>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kern w:val="0"/>
                <w:sz w:val="21"/>
                <w:szCs w:val="21"/>
              </w:rPr>
            </w:pPr>
            <w:r>
              <w:rPr>
                <w:rFonts w:hint="eastAsia" w:ascii="仿宋" w:hAnsi="仿宋" w:eastAsia="仿宋" w:cs="仿宋"/>
                <w:kern w:val="0"/>
                <w:sz w:val="21"/>
                <w:szCs w:val="21"/>
              </w:rPr>
              <w:t>注：本表反映部门本年度国有资本经营预算财政拨款支出情况。</w:t>
            </w:r>
          </w:p>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kern w:val="0"/>
                <w:sz w:val="24"/>
                <w:szCs w:val="24"/>
              </w:rPr>
            </w:pPr>
            <w:r>
              <w:rPr>
                <w:rFonts w:ascii="仿宋" w:hAnsi="仿宋" w:eastAsia="仿宋" w:cs="仿宋"/>
              </w:rPr>
              <w:t>衡阳幼儿师范高等专科学校</w:t>
            </w:r>
            <w:r>
              <w:rPr>
                <w:rFonts w:hint="eastAsia" w:ascii="仿宋" w:hAnsi="仿宋" w:eastAsia="仿宋" w:cs="仿宋"/>
                <w:kern w:val="0"/>
                <w:sz w:val="21"/>
                <w:szCs w:val="21"/>
                <w:lang w:val="en-US" w:eastAsia="zh-CN"/>
              </w:rPr>
              <w:t>没有</w:t>
            </w:r>
            <w:r>
              <w:rPr>
                <w:rFonts w:hint="eastAsia" w:ascii="仿宋" w:hAnsi="仿宋" w:eastAsia="仿宋" w:cs="仿宋"/>
                <w:kern w:val="0"/>
                <w:sz w:val="21"/>
                <w:szCs w:val="21"/>
              </w:rPr>
              <w:t>国有资本经营预算财政拨款支出，故本表无数据。</w:t>
            </w:r>
          </w:p>
        </w:tc>
      </w:tr>
    </w:tbl>
    <w:p>
      <w:pPr>
        <w:pStyle w:val="10"/>
        <w:rPr>
          <w:sz w:val="72"/>
          <w:szCs w:val="72"/>
        </w:rPr>
        <w:sectPr>
          <w:pgSz w:w="16838" w:h="11906" w:orient="landscape"/>
          <w:pgMar w:top="1803" w:right="1440" w:bottom="1803" w:left="1440" w:header="851" w:footer="992" w:gutter="0"/>
          <w:pgNumType w:fmt="numberInDash"/>
          <w:cols w:space="0" w:num="1"/>
          <w:rtlGutter w:val="0"/>
          <w:docGrid w:type="lines" w:linePitch="319" w:charSpace="0"/>
        </w:sectPr>
      </w:pPr>
    </w:p>
    <w:p>
      <w:pPr>
        <w:pStyle w:val="10"/>
        <w:rPr>
          <w:sz w:val="72"/>
          <w:szCs w:val="72"/>
        </w:rPr>
      </w:pPr>
    </w:p>
    <w:p>
      <w:pPr>
        <w:pStyle w:val="10"/>
        <w:rPr>
          <w:sz w:val="72"/>
          <w:szCs w:val="72"/>
        </w:rPr>
      </w:pPr>
    </w:p>
    <w:p>
      <w:pPr>
        <w:pStyle w:val="10"/>
        <w:rPr>
          <w:sz w:val="72"/>
          <w:szCs w:val="72"/>
        </w:rPr>
      </w:pPr>
    </w:p>
    <w:p>
      <w:pPr>
        <w:pStyle w:val="10"/>
        <w:rPr>
          <w:sz w:val="72"/>
          <w:szCs w:val="72"/>
        </w:rPr>
      </w:pPr>
    </w:p>
    <w:p>
      <w:pPr>
        <w:pStyle w:val="10"/>
        <w:jc w:val="center"/>
        <w:rPr>
          <w:sz w:val="72"/>
          <w:szCs w:val="72"/>
        </w:rPr>
      </w:pPr>
    </w:p>
    <w:p>
      <w:pPr>
        <w:pStyle w:val="10"/>
        <w:jc w:val="center"/>
        <w:rPr>
          <w:rFonts w:hint="eastAsia" w:ascii="仿宋" w:hAnsi="仿宋" w:eastAsia="仿宋" w:cs="仿宋"/>
          <w:b/>
          <w:bCs/>
          <w:sz w:val="72"/>
          <w:szCs w:val="72"/>
        </w:rPr>
      </w:pPr>
    </w:p>
    <w:p>
      <w:pPr>
        <w:pStyle w:val="10"/>
        <w:jc w:val="center"/>
        <w:rPr>
          <w:rFonts w:hint="eastAsia" w:ascii="仿宋" w:hAnsi="仿宋" w:eastAsia="仿宋" w:cs="仿宋"/>
          <w:b/>
          <w:bCs/>
          <w:sz w:val="52"/>
          <w:szCs w:val="52"/>
        </w:rPr>
      </w:pPr>
      <w:r>
        <w:rPr>
          <w:rFonts w:hint="eastAsia" w:ascii="仿宋" w:hAnsi="仿宋" w:eastAsia="仿宋" w:cs="仿宋"/>
          <w:b/>
          <w:bCs/>
          <w:sz w:val="52"/>
          <w:szCs w:val="52"/>
        </w:rPr>
        <w:t>第三部分</w:t>
      </w:r>
    </w:p>
    <w:p>
      <w:pPr>
        <w:pStyle w:val="10"/>
        <w:jc w:val="center"/>
        <w:rPr>
          <w:rFonts w:hint="eastAsia" w:ascii="仿宋" w:hAnsi="仿宋" w:eastAsia="仿宋" w:cs="仿宋"/>
          <w:b/>
          <w:bCs/>
          <w:sz w:val="52"/>
          <w:szCs w:val="52"/>
        </w:rPr>
      </w:pPr>
    </w:p>
    <w:p>
      <w:pPr>
        <w:pStyle w:val="10"/>
        <w:jc w:val="center"/>
        <w:rPr>
          <w:rFonts w:hint="eastAsia" w:ascii="仿宋" w:hAnsi="仿宋" w:eastAsia="仿宋" w:cs="仿宋"/>
          <w:b/>
          <w:bCs/>
          <w:sz w:val="52"/>
          <w:szCs w:val="52"/>
        </w:rPr>
      </w:pPr>
      <w:r>
        <w:rPr>
          <w:rFonts w:hint="eastAsia" w:ascii="仿宋" w:hAnsi="仿宋" w:eastAsia="仿宋" w:cs="仿宋"/>
          <w:b/>
          <w:bCs/>
          <w:sz w:val="52"/>
          <w:szCs w:val="52"/>
        </w:rPr>
        <w:t>2020年度</w:t>
      </w:r>
      <w:r>
        <w:rPr>
          <w:rFonts w:hint="eastAsia" w:ascii="仿宋" w:hAnsi="仿宋" w:eastAsia="仿宋" w:cs="仿宋"/>
          <w:b/>
          <w:bCs/>
          <w:sz w:val="52"/>
          <w:szCs w:val="52"/>
          <w:lang w:eastAsia="zh-CN"/>
        </w:rPr>
        <w:t>部门</w:t>
      </w:r>
      <w:r>
        <w:rPr>
          <w:rFonts w:hint="eastAsia" w:ascii="仿宋" w:hAnsi="仿宋" w:eastAsia="仿宋" w:cs="仿宋"/>
          <w:b/>
          <w:bCs/>
          <w:sz w:val="52"/>
          <w:szCs w:val="52"/>
        </w:rPr>
        <w:t>决算情况说明</w:t>
      </w:r>
    </w:p>
    <w:p>
      <w:pPr>
        <w:widowControl/>
        <w:jc w:val="left"/>
        <w:rPr>
          <w:rFonts w:ascii="黑体" w:eastAsia="黑体" w:cs="黑体"/>
          <w:color w:val="000000"/>
          <w:kern w:val="0"/>
          <w:sz w:val="70"/>
          <w:szCs w:val="70"/>
        </w:rPr>
      </w:pPr>
      <w:r>
        <w:rPr>
          <w:sz w:val="70"/>
          <w:szCs w:val="70"/>
        </w:rPr>
        <w:br w:type="page"/>
      </w:r>
    </w:p>
    <w:p>
      <w:pPr>
        <w:pStyle w:val="10"/>
        <w:rPr>
          <w:rFonts w:asciiTheme="minorEastAsia" w:hAnsiTheme="minorEastAsia" w:eastAsiaTheme="minorEastAsia"/>
          <w:sz w:val="32"/>
          <w:szCs w:val="32"/>
        </w:rPr>
      </w:pPr>
    </w:p>
    <w:p>
      <w:pPr>
        <w:pStyle w:val="3"/>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20" w:leftChars="200" w:right="420" w:firstLine="662" w:firstLineChars="206"/>
        <w:jc w:val="both"/>
        <w:textAlignment w:val="auto"/>
        <w:rPr>
          <w:rFonts w:hint="eastAsia" w:ascii="仿宋" w:hAnsi="仿宋" w:eastAsia="仿宋" w:cs="仿宋"/>
          <w:b/>
          <w:bCs/>
          <w:lang w:val="en-US" w:eastAsia="zh-CN"/>
        </w:rPr>
      </w:pPr>
      <w:r>
        <w:rPr>
          <w:rFonts w:ascii="仿宋" w:hAnsi="仿宋" w:eastAsia="仿宋" w:cs="仿宋"/>
          <w:b/>
        </w:rPr>
        <w:t>一、收入支出决算总体情况说明</w:t>
      </w:r>
    </w:p>
    <w:p>
      <w:pPr>
        <w:pStyle w:val="3"/>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20" w:leftChars="200" w:right="420" w:firstLine="659" w:firstLineChars="206"/>
        <w:jc w:val="both"/>
        <w:textAlignment w:val="auto"/>
        <w:rPr>
          <w:rFonts w:hint="eastAsia" w:ascii="仿宋" w:hAnsi="仿宋" w:eastAsia="仿宋" w:cs="仿宋"/>
          <w:lang w:val="en-US" w:eastAsia="zh-CN"/>
        </w:rPr>
      </w:pPr>
      <w:r>
        <w:rPr>
          <w:rFonts w:ascii="仿宋" w:hAnsi="仿宋" w:eastAsia="仿宋" w:cs="仿宋"/>
        </w:rPr>
        <w:t>2020年度收入、支出总计26,921.37万元，与上年相比减少6,326.05万元，减少19.03%。主要是因为2019年筹建衡阳幼高专，财政投入专项经费21592万元，2020年幼高专主要建设资金由地方债券资金承担。</w:t>
      </w:r>
    </w:p>
    <w:p>
      <w:pPr>
        <w:pStyle w:val="3"/>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20" w:leftChars="200" w:right="420" w:firstLine="662" w:firstLineChars="206"/>
        <w:jc w:val="both"/>
        <w:textAlignment w:val="auto"/>
        <w:rPr>
          <w:rFonts w:hint="eastAsia" w:ascii="仿宋" w:hAnsi="仿宋" w:eastAsia="仿宋" w:cs="仿宋"/>
          <w:b/>
          <w:bCs/>
          <w:lang w:val="en-US"/>
        </w:rPr>
      </w:pPr>
      <w:r>
        <w:rPr>
          <w:rFonts w:ascii="仿宋" w:hAnsi="仿宋" w:eastAsia="仿宋" w:cs="仿宋"/>
          <w:b/>
        </w:rPr>
        <w:t>二、收入决算情况说明</w:t>
      </w:r>
    </w:p>
    <w:p>
      <w:pPr>
        <w:pStyle w:val="3"/>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20" w:leftChars="200" w:right="420" w:firstLine="659" w:firstLineChars="206"/>
        <w:jc w:val="both"/>
        <w:textAlignment w:val="auto"/>
        <w:rPr>
          <w:rFonts w:hint="eastAsia" w:ascii="仿宋" w:hAnsi="仿宋" w:eastAsia="仿宋" w:cs="仿宋"/>
          <w:lang w:val="en-US"/>
        </w:rPr>
      </w:pPr>
      <w:r>
        <w:rPr>
          <w:rFonts w:ascii="仿宋" w:hAnsi="仿宋" w:eastAsia="仿宋" w:cs="仿宋"/>
        </w:rPr>
        <w:t>本年收入合计11,186.74万元，其中：财政拨款收入8,513.98万元，占76.11%；上级补助收入0万元，占0%；事业收入2,514.77万元，占22.48%；经营收入0万元，占0%；附属单位上缴收入0万元，占0%；其他收入158万元，占1.41%。</w:t>
      </w:r>
    </w:p>
    <w:p>
      <w:pPr>
        <w:pStyle w:val="3"/>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0" w:leftChars="0" w:right="420" w:firstLine="0"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drawing>
          <wp:inline distT="0" distB="0" distL="0" distR="0">
            <wp:extent cx="6134100" cy="3429000"/>
            <wp:effectExtent l="0" t="0" r="0" b="0"/>
            <wp:docPr id="2" name="Drawing 2" descr="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rawing 2" descr="Generated"/>
                    <pic:cNvPicPr>
                      <a:picLocks noChangeAspect="1"/>
                    </pic:cNvPicPr>
                  </pic:nvPicPr>
                  <pic:blipFill>
                    <a:blip r:embed="rId8"/>
                    <a:stretch>
                      <a:fillRect/>
                    </a:stretch>
                  </pic:blipFill>
                  <pic:spPr>
                    <a:xfrm>
                      <a:off x="0" y="0"/>
                      <a:ext cx="6134100" cy="3429000"/>
                    </a:xfrm>
                    <a:prstGeom prst="rect">
                      <a:avLst/>
                    </a:prstGeom>
                  </pic:spPr>
                </pic:pic>
              </a:graphicData>
            </a:graphic>
          </wp:inline>
        </w:drawing>
      </w:r>
    </w:p>
    <w:p>
      <w:pPr>
        <w:pStyle w:val="3"/>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20" w:leftChars="200" w:right="420" w:firstLine="662" w:firstLineChars="206"/>
        <w:jc w:val="both"/>
        <w:textAlignment w:val="auto"/>
        <w:rPr>
          <w:rFonts w:hint="eastAsia" w:ascii="仿宋" w:hAnsi="仿宋" w:eastAsia="仿宋" w:cs="仿宋"/>
          <w:b/>
          <w:bCs/>
          <w:lang w:val="en-US"/>
        </w:rPr>
      </w:pPr>
      <w:r>
        <w:rPr>
          <w:rFonts w:ascii="仿宋" w:hAnsi="仿宋" w:eastAsia="仿宋" w:cs="仿宋"/>
          <w:b/>
        </w:rPr>
        <w:t>三、支出决算情况说明</w:t>
      </w:r>
    </w:p>
    <w:p>
      <w:pPr>
        <w:pStyle w:val="3"/>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20" w:leftChars="200" w:right="420" w:firstLine="659" w:firstLineChars="206"/>
        <w:jc w:val="both"/>
        <w:textAlignment w:val="auto"/>
        <w:rPr>
          <w:rFonts w:hint="eastAsia" w:ascii="仿宋" w:hAnsi="仿宋" w:eastAsia="仿宋" w:cs="仿宋"/>
          <w:lang w:val="en-US"/>
        </w:rPr>
      </w:pPr>
      <w:r>
        <w:rPr>
          <w:rFonts w:ascii="仿宋" w:hAnsi="仿宋" w:eastAsia="仿宋" w:cs="仿宋"/>
        </w:rPr>
        <w:t>本年支出合计16,934.21万元，其中：基本支出8,839.98万元，占52.2%；项目支出8,094.23万元，占47.8%；上缴上级支出0万元，占0%；经营支出0万元，占0%；对附属单位补助支出0万元，占0%。</w:t>
      </w:r>
    </w:p>
    <w:p>
      <w:pPr>
        <w:pStyle w:val="3"/>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right="420"/>
        <w:jc w:val="center"/>
        <w:textAlignment w:val="auto"/>
        <w:rPr>
          <w:rFonts w:hint="eastAsia" w:ascii="仿宋" w:hAnsi="仿宋" w:eastAsia="仿宋" w:cs="仿宋"/>
        </w:rPr>
      </w:pPr>
      <w:r>
        <w:rPr>
          <w:rFonts w:hint="eastAsia" w:ascii="仿宋" w:hAnsi="仿宋" w:eastAsia="仿宋" w:cs="仿宋"/>
          <w:lang w:val="en-US" w:eastAsia="zh-CN"/>
        </w:rPr>
        <w:drawing>
          <wp:inline distT="0" distB="0" distL="0" distR="0">
            <wp:extent cx="6134100" cy="3429000"/>
            <wp:effectExtent l="0" t="0" r="0" b="0"/>
            <wp:docPr id="4" name="Drawing 4" descr="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Drawing 4" descr="Generated"/>
                    <pic:cNvPicPr>
                      <a:picLocks noChangeAspect="1"/>
                    </pic:cNvPicPr>
                  </pic:nvPicPr>
                  <pic:blipFill>
                    <a:blip r:embed="rId9"/>
                    <a:stretch>
                      <a:fillRect/>
                    </a:stretch>
                  </pic:blipFill>
                  <pic:spPr>
                    <a:xfrm>
                      <a:off x="0" y="0"/>
                      <a:ext cx="6134100" cy="3429000"/>
                    </a:xfrm>
                    <a:prstGeom prst="rect">
                      <a:avLst/>
                    </a:prstGeom>
                  </pic:spPr>
                </pic:pic>
              </a:graphicData>
            </a:graphic>
          </wp:inline>
        </w:drawing>
      </w:r>
    </w:p>
    <w:p>
      <w:pPr>
        <w:pStyle w:val="3"/>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20" w:leftChars="200" w:right="420" w:firstLine="662" w:firstLineChars="206"/>
        <w:jc w:val="both"/>
        <w:textAlignment w:val="auto"/>
        <w:rPr>
          <w:rFonts w:hint="eastAsia" w:ascii="仿宋" w:hAnsi="仿宋" w:eastAsia="仿宋" w:cs="仿宋"/>
          <w:b/>
          <w:bCs/>
          <w:lang w:val="en-US"/>
        </w:rPr>
      </w:pPr>
      <w:r>
        <w:rPr>
          <w:rFonts w:ascii="仿宋" w:hAnsi="仿宋" w:eastAsia="仿宋" w:cs="仿宋"/>
          <w:b/>
        </w:rPr>
        <w:t>四、财政拨款收入支出决算总体情况说明</w:t>
      </w:r>
    </w:p>
    <w:p>
      <w:pPr>
        <w:pStyle w:val="3"/>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20" w:leftChars="200" w:right="420" w:firstLine="659" w:firstLineChars="206"/>
        <w:jc w:val="both"/>
        <w:textAlignment w:val="auto"/>
        <w:rPr>
          <w:rFonts w:hint="eastAsia" w:ascii="仿宋" w:hAnsi="仿宋" w:eastAsia="仿宋" w:cs="仿宋"/>
          <w:lang w:val="en-US"/>
        </w:rPr>
      </w:pPr>
      <w:r>
        <w:rPr>
          <w:rFonts w:ascii="仿宋" w:hAnsi="仿宋" w:eastAsia="仿宋" w:cs="仿宋"/>
        </w:rPr>
        <w:t>2020年度财政拨款收、支总计23,369.06万元，与上年相比，减少7,119.03万元，减少23.35%。主要是因为2019年筹建衡阳幼高专，财政投入专项经费21592万元，2020年幼高专主要建设资金由地方债券资金承担。</w:t>
      </w:r>
    </w:p>
    <w:p>
      <w:pPr>
        <w:pStyle w:val="3"/>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20" w:leftChars="200" w:right="420" w:firstLine="662" w:firstLineChars="206"/>
        <w:jc w:val="both"/>
        <w:textAlignment w:val="auto"/>
        <w:rPr>
          <w:rFonts w:hint="eastAsia" w:ascii="仿宋" w:hAnsi="仿宋" w:eastAsia="仿宋" w:cs="仿宋"/>
          <w:b/>
          <w:bCs/>
          <w:lang w:val="en-US"/>
        </w:rPr>
      </w:pPr>
      <w:r>
        <w:rPr>
          <w:rFonts w:ascii="仿宋" w:hAnsi="仿宋" w:eastAsia="仿宋" w:cs="仿宋"/>
          <w:b/>
        </w:rPr>
        <w:t>五、一般公共预算财政拨款支出决算情况说明</w:t>
      </w:r>
    </w:p>
    <w:p>
      <w:pPr>
        <w:pStyle w:val="3"/>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20" w:leftChars="200" w:right="420" w:firstLine="662" w:firstLineChars="206"/>
        <w:jc w:val="both"/>
        <w:textAlignment w:val="auto"/>
        <w:rPr>
          <w:rFonts w:hint="eastAsia" w:ascii="仿宋" w:hAnsi="仿宋" w:eastAsia="仿宋" w:cs="仿宋"/>
          <w:b/>
          <w:bCs/>
          <w:lang w:val="en-US"/>
        </w:rPr>
      </w:pPr>
      <w:r>
        <w:rPr>
          <w:rFonts w:ascii="仿宋" w:hAnsi="仿宋" w:eastAsia="仿宋" w:cs="仿宋"/>
          <w:b/>
        </w:rPr>
        <w:t>（一）财政拨款支出决算总体情况</w:t>
      </w:r>
    </w:p>
    <w:p>
      <w:pPr>
        <w:pStyle w:val="3"/>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20" w:leftChars="200" w:right="420" w:firstLine="659" w:firstLineChars="206"/>
        <w:jc w:val="both"/>
        <w:textAlignment w:val="auto"/>
        <w:rPr>
          <w:rFonts w:hint="eastAsia" w:ascii="仿宋" w:hAnsi="仿宋" w:eastAsia="仿宋" w:cs="仿宋"/>
          <w:lang w:val="en-US"/>
        </w:rPr>
      </w:pPr>
      <w:r>
        <w:rPr>
          <w:rFonts w:ascii="仿宋" w:hAnsi="仿宋" w:eastAsia="仿宋" w:cs="仿宋"/>
        </w:rPr>
        <w:t>2020年度财政拨款支出13,566.18万元，占本年支出合计的80.11%，与上年相比，财政拨款支出增加4,516.83万元，增长49.91%。主要是因为2020年衡阳师范学校成功升格为衡阳幼儿师范高等专科学校，由原衡阳师范学校、原耒阳师范学校、原衡阳艺术学校三校合并组建。</w:t>
      </w:r>
    </w:p>
    <w:p>
      <w:pPr>
        <w:pStyle w:val="3"/>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20" w:leftChars="200" w:right="420" w:firstLine="662" w:firstLineChars="206"/>
        <w:jc w:val="both"/>
        <w:textAlignment w:val="auto"/>
        <w:rPr>
          <w:rFonts w:hint="eastAsia" w:ascii="仿宋" w:hAnsi="仿宋" w:eastAsia="仿宋" w:cs="仿宋"/>
          <w:b/>
          <w:bCs/>
          <w:lang w:val="en-US"/>
        </w:rPr>
      </w:pPr>
      <w:r>
        <w:rPr>
          <w:rFonts w:ascii="仿宋" w:hAnsi="仿宋" w:eastAsia="仿宋" w:cs="仿宋"/>
          <w:b/>
        </w:rPr>
        <w:t>（二）财政拨款支出决算结构情况</w:t>
      </w:r>
    </w:p>
    <w:p>
      <w:pPr>
        <w:pStyle w:val="3"/>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20" w:leftChars="200" w:right="420" w:firstLine="659" w:firstLineChars="206"/>
        <w:jc w:val="both"/>
        <w:textAlignment w:val="auto"/>
        <w:rPr>
          <w:rFonts w:hint="eastAsia" w:ascii="仿宋" w:hAnsi="仿宋" w:eastAsia="仿宋" w:cs="仿宋"/>
          <w:lang w:val="en-US"/>
        </w:rPr>
      </w:pPr>
      <w:r>
        <w:rPr>
          <w:rFonts w:ascii="仿宋" w:hAnsi="仿宋" w:eastAsia="仿宋" w:cs="仿宋"/>
        </w:rPr>
        <w:t>2020年度财政拨款支出13,566.18万元，主要用于以下方面：教育支出（类）13,546.05万元，占99.85%；社会保障和就业支出（类）20.13万元，占0.15%。</w:t>
      </w:r>
    </w:p>
    <w:p>
      <w:pPr>
        <w:pStyle w:val="3"/>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20" w:leftChars="200" w:right="420" w:firstLine="662" w:firstLineChars="206"/>
        <w:jc w:val="both"/>
        <w:textAlignment w:val="auto"/>
        <w:rPr>
          <w:rFonts w:hint="eastAsia" w:ascii="仿宋" w:hAnsi="仿宋" w:eastAsia="仿宋" w:cs="仿宋"/>
          <w:b/>
          <w:bCs/>
          <w:lang w:val="en-US"/>
        </w:rPr>
      </w:pPr>
      <w:r>
        <w:rPr>
          <w:rFonts w:ascii="仿宋" w:hAnsi="仿宋" w:eastAsia="仿宋" w:cs="仿宋"/>
          <w:b/>
        </w:rPr>
        <w:t>（三）财政拨款支出决算具体情况</w:t>
      </w:r>
    </w:p>
    <w:p>
      <w:pPr>
        <w:pStyle w:val="3"/>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20" w:leftChars="200" w:right="420" w:firstLine="659" w:firstLineChars="206"/>
        <w:jc w:val="both"/>
        <w:textAlignment w:val="auto"/>
        <w:rPr>
          <w:rFonts w:hint="eastAsia" w:ascii="仿宋" w:hAnsi="仿宋" w:eastAsia="仿宋" w:cs="仿宋"/>
          <w:lang w:val="en-US"/>
        </w:rPr>
      </w:pPr>
      <w:r>
        <w:rPr>
          <w:rFonts w:ascii="仿宋" w:hAnsi="仿宋" w:eastAsia="仿宋" w:cs="仿宋"/>
        </w:rPr>
        <w:t>2020年度财政拨款支出年初预算数为13,566.18万元，支出决算数为13,566.18万元，完成年初预算的100%，其中：</w:t>
      </w:r>
    </w:p>
    <w:p>
      <w:pPr>
        <w:pStyle w:val="3"/>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20" w:leftChars="200" w:right="420" w:firstLine="659" w:firstLineChars="206"/>
        <w:jc w:val="both"/>
        <w:textAlignment w:val="auto"/>
        <w:rPr>
          <w:rFonts w:hint="eastAsia" w:ascii="仿宋" w:hAnsi="仿宋" w:eastAsia="仿宋" w:cs="仿宋"/>
          <w:lang w:val="en-US"/>
        </w:rPr>
      </w:pPr>
      <w:r>
        <w:rPr>
          <w:rFonts w:ascii="仿宋" w:hAnsi="仿宋" w:eastAsia="仿宋" w:cs="仿宋"/>
        </w:rPr>
        <w:t>1、教育支出（类）普通教育（款）学前教育（项）。</w:t>
      </w:r>
    </w:p>
    <w:p>
      <w:pPr>
        <w:pStyle w:val="3"/>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20" w:leftChars="200" w:right="420" w:firstLine="659" w:firstLineChars="206"/>
        <w:jc w:val="both"/>
        <w:textAlignment w:val="auto"/>
        <w:rPr>
          <w:rFonts w:hint="eastAsia" w:ascii="仿宋" w:hAnsi="仿宋" w:eastAsia="仿宋" w:cs="仿宋"/>
          <w:lang w:val="en-US"/>
        </w:rPr>
      </w:pPr>
      <w:r>
        <w:rPr>
          <w:rFonts w:ascii="仿宋" w:hAnsi="仿宋" w:eastAsia="仿宋" w:cs="仿宋"/>
        </w:rPr>
        <w:t>年初预算为210.1万元，支出决算为210.1万元，完成年初预算的100%。</w:t>
      </w:r>
    </w:p>
    <w:p>
      <w:pPr>
        <w:pStyle w:val="3"/>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20" w:leftChars="200" w:right="420" w:firstLine="659" w:firstLineChars="206"/>
        <w:jc w:val="both"/>
        <w:textAlignment w:val="auto"/>
        <w:rPr>
          <w:rFonts w:hint="eastAsia" w:ascii="仿宋" w:hAnsi="仿宋" w:eastAsia="仿宋" w:cs="仿宋"/>
          <w:lang w:val="en-US"/>
        </w:rPr>
      </w:pPr>
      <w:r>
        <w:rPr>
          <w:rFonts w:ascii="仿宋" w:hAnsi="仿宋" w:eastAsia="仿宋" w:cs="仿宋"/>
        </w:rPr>
        <w:t>2、教育支出（类）职业教育（款）中等职业教育（项）。</w:t>
      </w:r>
    </w:p>
    <w:p>
      <w:pPr>
        <w:pStyle w:val="3"/>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20" w:leftChars="200" w:right="420" w:firstLine="659" w:firstLineChars="206"/>
        <w:jc w:val="both"/>
        <w:textAlignment w:val="auto"/>
        <w:rPr>
          <w:rFonts w:hint="eastAsia" w:ascii="仿宋" w:hAnsi="仿宋" w:eastAsia="仿宋" w:cs="仿宋"/>
          <w:lang w:val="en-US"/>
        </w:rPr>
      </w:pPr>
      <w:r>
        <w:rPr>
          <w:rFonts w:ascii="仿宋" w:hAnsi="仿宋" w:eastAsia="仿宋" w:cs="仿宋"/>
        </w:rPr>
        <w:t>年初预算为11,111.09万元，支出决算为11,111.09万元，完成年初预算的100%。</w:t>
      </w:r>
    </w:p>
    <w:p>
      <w:pPr>
        <w:pStyle w:val="3"/>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20" w:leftChars="200" w:right="420" w:firstLine="659" w:firstLineChars="206"/>
        <w:jc w:val="both"/>
        <w:textAlignment w:val="auto"/>
        <w:rPr>
          <w:rFonts w:hint="eastAsia" w:ascii="仿宋" w:hAnsi="仿宋" w:eastAsia="仿宋" w:cs="仿宋"/>
          <w:lang w:val="en-US"/>
        </w:rPr>
      </w:pPr>
      <w:r>
        <w:rPr>
          <w:rFonts w:ascii="仿宋" w:hAnsi="仿宋" w:eastAsia="仿宋" w:cs="仿宋"/>
        </w:rPr>
        <w:t>3、教育支出（类）教育费附加安排的支出（款）其他教育费附加安排的支出（项）。</w:t>
      </w:r>
    </w:p>
    <w:p>
      <w:pPr>
        <w:pStyle w:val="3"/>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20" w:leftChars="200" w:right="420" w:firstLine="659" w:firstLineChars="206"/>
        <w:jc w:val="both"/>
        <w:textAlignment w:val="auto"/>
        <w:rPr>
          <w:rFonts w:hint="eastAsia" w:ascii="仿宋" w:hAnsi="仿宋" w:eastAsia="仿宋" w:cs="仿宋"/>
          <w:lang w:val="en-US"/>
        </w:rPr>
      </w:pPr>
      <w:r>
        <w:rPr>
          <w:rFonts w:ascii="仿宋" w:hAnsi="仿宋" w:eastAsia="仿宋" w:cs="仿宋"/>
        </w:rPr>
        <w:t>年初预算为492.71万元，支出决算为492.71万元，完成年初预算的100%。</w:t>
      </w:r>
    </w:p>
    <w:p>
      <w:pPr>
        <w:pStyle w:val="3"/>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20" w:leftChars="200" w:right="420" w:firstLine="659" w:firstLineChars="206"/>
        <w:jc w:val="both"/>
        <w:textAlignment w:val="auto"/>
        <w:rPr>
          <w:rFonts w:hint="eastAsia" w:ascii="仿宋" w:hAnsi="仿宋" w:eastAsia="仿宋" w:cs="仿宋"/>
          <w:lang w:val="en-US"/>
        </w:rPr>
      </w:pPr>
      <w:r>
        <w:rPr>
          <w:rFonts w:ascii="仿宋" w:hAnsi="仿宋" w:eastAsia="仿宋" w:cs="仿宋"/>
        </w:rPr>
        <w:t>4、教育支出（类）其他教育支出（款）其他教育支出（项）。</w:t>
      </w:r>
    </w:p>
    <w:p>
      <w:pPr>
        <w:pStyle w:val="3"/>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20" w:leftChars="200" w:right="420" w:firstLine="659" w:firstLineChars="206"/>
        <w:jc w:val="both"/>
        <w:textAlignment w:val="auto"/>
        <w:rPr>
          <w:rFonts w:hint="eastAsia" w:ascii="仿宋" w:hAnsi="仿宋" w:eastAsia="仿宋" w:cs="仿宋"/>
          <w:lang w:val="en-US"/>
        </w:rPr>
      </w:pPr>
      <w:r>
        <w:rPr>
          <w:rFonts w:ascii="仿宋" w:hAnsi="仿宋" w:eastAsia="仿宋" w:cs="仿宋"/>
        </w:rPr>
        <w:t>年初预算为1,732.15万元，支出决算为1,732.15万元，完成年初预算的100%。</w:t>
      </w:r>
    </w:p>
    <w:p>
      <w:pPr>
        <w:pStyle w:val="3"/>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20" w:leftChars="200" w:right="420" w:firstLine="659" w:firstLineChars="206"/>
        <w:jc w:val="both"/>
        <w:textAlignment w:val="auto"/>
        <w:rPr>
          <w:rFonts w:hint="eastAsia" w:ascii="仿宋" w:hAnsi="仿宋" w:eastAsia="仿宋" w:cs="仿宋"/>
          <w:lang w:val="en-US"/>
        </w:rPr>
      </w:pPr>
      <w:r>
        <w:rPr>
          <w:rFonts w:ascii="仿宋" w:hAnsi="仿宋" w:eastAsia="仿宋" w:cs="仿宋"/>
        </w:rPr>
        <w:t>5、社会保障和就业支出（类）行政事业单位养老支出（款）机关事业单位职业年金缴费支出（项）。</w:t>
      </w:r>
    </w:p>
    <w:p>
      <w:pPr>
        <w:pStyle w:val="3"/>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20" w:leftChars="200" w:right="420" w:firstLine="659" w:firstLineChars="206"/>
        <w:jc w:val="both"/>
        <w:textAlignment w:val="auto"/>
        <w:rPr>
          <w:rFonts w:hint="eastAsia" w:ascii="仿宋" w:hAnsi="仿宋" w:eastAsia="仿宋" w:cs="仿宋"/>
          <w:lang w:val="en-US"/>
        </w:rPr>
      </w:pPr>
      <w:r>
        <w:rPr>
          <w:rFonts w:ascii="仿宋" w:hAnsi="仿宋" w:eastAsia="仿宋" w:cs="仿宋"/>
        </w:rPr>
        <w:t>年初预算为20.13万元，支出决算为20.13万元，完成年初预算的100%。</w:t>
      </w:r>
    </w:p>
    <w:p>
      <w:pPr>
        <w:pStyle w:val="3"/>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20" w:leftChars="200" w:right="420" w:firstLine="662" w:firstLineChars="206"/>
        <w:jc w:val="both"/>
        <w:textAlignment w:val="auto"/>
        <w:rPr>
          <w:rFonts w:hint="eastAsia" w:ascii="仿宋" w:hAnsi="仿宋" w:eastAsia="仿宋" w:cs="仿宋"/>
          <w:b/>
          <w:bCs/>
          <w:lang w:val="en-US"/>
        </w:rPr>
      </w:pPr>
      <w:r>
        <w:rPr>
          <w:rFonts w:ascii="仿宋" w:hAnsi="仿宋" w:eastAsia="仿宋" w:cs="仿宋"/>
          <w:b/>
        </w:rPr>
        <w:t>六、财政拨款基本支出决算情况说明</w:t>
      </w:r>
    </w:p>
    <w:p>
      <w:pPr>
        <w:pStyle w:val="3"/>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20" w:leftChars="200" w:right="420" w:firstLine="659" w:firstLineChars="206"/>
        <w:jc w:val="both"/>
        <w:textAlignment w:val="auto"/>
        <w:rPr>
          <w:rFonts w:hint="eastAsia" w:ascii="仿宋" w:hAnsi="仿宋" w:eastAsia="仿宋" w:cs="仿宋"/>
          <w:lang w:val="en-US"/>
        </w:rPr>
      </w:pPr>
      <w:r>
        <w:rPr>
          <w:rFonts w:ascii="仿宋" w:hAnsi="仿宋" w:eastAsia="仿宋" w:cs="仿宋"/>
        </w:rPr>
        <w:t>2020年度财政拨款基本支出7,874.57万元（金额转换为万元时，因四舍五入存在尾差），其中：人员经费6,986.39万元，占基本支出的88.72%，主要包括：基本工资、津贴补贴、奖金、伙食补助费、绩效工资、机关事业单位基本养老保险缴费、职业年金缴费、职工基本医疗保险缴费、公务员医疗补助缴费、其他社会保障缴费、住房公积金、医疗费、其他工资福利支出、抚恤金、生活补助、医疗费补助、助学金、奖励金、其他对个人和家庭的补助；公用经费888.18万元，占基本支出的11.28%，主要包括：办公费、印刷费、咨询费、手续费、水费、电费、邮电费、物业管理费、差旅费、维修（护）费、租赁费、会议费、培训费、公务接待费、专用材料费、专用燃料费、劳务费、工会经费、公务用车运行维护费、其他交通费用、其他商品和服务支出。</w:t>
      </w:r>
    </w:p>
    <w:p>
      <w:pPr>
        <w:pStyle w:val="3"/>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20" w:leftChars="200" w:right="420" w:firstLine="662" w:firstLineChars="206"/>
        <w:jc w:val="both"/>
        <w:textAlignment w:val="auto"/>
        <w:rPr>
          <w:rFonts w:hint="eastAsia" w:ascii="仿宋" w:hAnsi="仿宋" w:eastAsia="仿宋" w:cs="仿宋"/>
          <w:b/>
          <w:bCs/>
          <w:lang w:val="en-US"/>
        </w:rPr>
      </w:pPr>
      <w:r>
        <w:rPr>
          <w:rFonts w:ascii="仿宋" w:hAnsi="仿宋" w:eastAsia="仿宋" w:cs="仿宋"/>
          <w:b/>
        </w:rPr>
        <w:t>七、一般公共预算财政拨款三公经费支出决算情况说明</w:t>
      </w:r>
    </w:p>
    <w:p>
      <w:pPr>
        <w:pStyle w:val="3"/>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2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（一）“三公”经费财政拨款支出决算总体情况说明</w:t>
      </w:r>
    </w:p>
    <w:p>
      <w:pPr>
        <w:pStyle w:val="3"/>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2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“三公”经费财政拨款支出预算为3.27万元，支出决算为3.27万元，完成预算的100%，其中：因公出国（境）费支出预算为0万元，支出决算为0万元，与本年预算数相同，与上年决算数相同。</w:t>
      </w:r>
    </w:p>
    <w:p>
      <w:pPr>
        <w:pStyle w:val="3"/>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2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公务接待费支出预算为2.59万元，支出决算为2.59万元，与本年预算数相同，与上年相比增加0.84万元，增长48%，增长的主要原因是2020年我校由原衡阳师范学校、原耒阳师范学校、原衡阳艺术附属中专三校合并升格为衡阳幼儿师范高等专科学校，职工人数、业务范围大幅提升。</w:t>
      </w:r>
    </w:p>
    <w:p>
      <w:pPr>
        <w:pStyle w:val="3"/>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2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公务用车购置费及运行维护费支出预算为0.68万元，支出决算为0.68万元，与本年预算数相同，与上年相比减少2.81万元，减少80.52%，减少的主要原因是2020年我校执行公车改革管理办法，处置了公务用车，仅保留一辆演出用小客车。</w:t>
      </w:r>
    </w:p>
    <w:p>
      <w:pPr>
        <w:pStyle w:val="3"/>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2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（二）“三公”经费财政拨款支出决算具体情况说明</w:t>
      </w:r>
    </w:p>
    <w:p>
      <w:pPr>
        <w:pStyle w:val="3"/>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2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2020年度“三公”经费财政拨款支出决算中，公务接待费支出决算2.59万元，占79.2%，因公出国（境）费支出决算0万元，占0%，公务用车购置费及运行维护费支出决算0.68万元，占20.8%。其中：</w:t>
      </w:r>
    </w:p>
    <w:p>
      <w:pPr>
        <w:pStyle w:val="3"/>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2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1、因公出国（境）费支出决算为0万元，全年安排因公出国（境）团组0个，累计0人次。</w:t>
      </w:r>
    </w:p>
    <w:p>
      <w:pPr>
        <w:pStyle w:val="3"/>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2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2、公务接待费支出决算为2.59万元，全年共接待来访团组33个，来宾220人次，主要是同类型学校来校学习交流办学经验等。</w:t>
      </w:r>
    </w:p>
    <w:p>
      <w:pPr>
        <w:pStyle w:val="3"/>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2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3、公务用车购置费及运行维护费支出决算为0.68万元，其中：公务用车购置费0万元。公务用车运行维护费0.68万元，主要是公务用车处置前的一此相关费用支出，截止2020年12月31日，我单位开支财政拨款的公务用车保有量为0辆。</w:t>
      </w:r>
    </w:p>
    <w:p>
      <w:pPr>
        <w:pStyle w:val="3"/>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20" w:leftChars="200" w:right="420" w:firstLine="662" w:firstLineChars="206"/>
        <w:jc w:val="both"/>
        <w:textAlignment w:val="auto"/>
        <w:rPr>
          <w:rFonts w:hint="eastAsia" w:ascii="仿宋" w:hAnsi="仿宋" w:eastAsia="仿宋" w:cs="仿宋"/>
          <w:b/>
          <w:bCs/>
          <w:lang w:val="en-US"/>
        </w:rPr>
      </w:pPr>
      <w:r>
        <w:rPr>
          <w:rFonts w:ascii="仿宋" w:hAnsi="仿宋" w:eastAsia="仿宋" w:cs="仿宋"/>
          <w:b/>
        </w:rPr>
        <w:t>八、政府性基金预算收入支出决算情况</w:t>
      </w:r>
    </w:p>
    <w:p>
      <w:pPr>
        <w:pStyle w:val="3"/>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2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本单位无政府性基金收支。</w:t>
      </w:r>
    </w:p>
    <w:p>
      <w:pPr>
        <w:pStyle w:val="3"/>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20" w:leftChars="200" w:right="420" w:firstLine="662" w:firstLineChars="206"/>
        <w:jc w:val="both"/>
        <w:textAlignment w:val="auto"/>
        <w:rPr>
          <w:rFonts w:hint="eastAsia" w:ascii="仿宋" w:hAnsi="仿宋" w:eastAsia="仿宋" w:cs="仿宋"/>
          <w:b/>
          <w:bCs/>
          <w:lang w:val="en-US"/>
        </w:rPr>
      </w:pPr>
      <w:r>
        <w:rPr>
          <w:rFonts w:ascii="仿宋" w:hAnsi="仿宋" w:eastAsia="仿宋" w:cs="仿宋"/>
          <w:b/>
        </w:rPr>
        <w:t>九、关于机关运行经费支出说明</w:t>
      </w:r>
    </w:p>
    <w:p>
      <w:pPr>
        <w:pStyle w:val="3"/>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2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本部门2020年度机关运行经费支出0万元（与部门决算中行政单位和参照公务员法管理事业单位一般公共预算财政拨款基本支出中公用经费之和一致），与年初预算数相同。</w:t>
      </w:r>
    </w:p>
    <w:p>
      <w:pPr>
        <w:pStyle w:val="3"/>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20" w:leftChars="200" w:right="420" w:firstLine="662" w:firstLineChars="206"/>
        <w:jc w:val="both"/>
        <w:textAlignment w:val="auto"/>
        <w:rPr>
          <w:rFonts w:hint="eastAsia" w:ascii="仿宋" w:hAnsi="仿宋" w:eastAsia="仿宋" w:cs="仿宋"/>
          <w:b/>
          <w:bCs/>
          <w:lang w:val="en-US"/>
        </w:rPr>
      </w:pPr>
      <w:r>
        <w:rPr>
          <w:rFonts w:ascii="仿宋" w:hAnsi="仿宋" w:eastAsia="仿宋" w:cs="仿宋"/>
          <w:b/>
        </w:rPr>
        <w:t>十、一般性支出情况</w:t>
      </w:r>
    </w:p>
    <w:p>
      <w:pPr>
        <w:pStyle w:val="3"/>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20" w:leftChars="200" w:right="420" w:firstLine="659" w:firstLineChars="206"/>
        <w:jc w:val="both"/>
        <w:textAlignment w:val="auto"/>
        <w:rPr>
          <w:rFonts w:hint="eastAsia" w:ascii="仿宋" w:hAnsi="仿宋" w:eastAsia="仿宋" w:cs="仿宋"/>
          <w:lang w:eastAsia="zh-CN"/>
        </w:rPr>
      </w:pPr>
      <w:r>
        <w:rPr>
          <w:rFonts w:ascii="仿宋" w:hAnsi="仿宋" w:eastAsia="仿宋" w:cs="仿宋"/>
        </w:rPr>
        <w:t>2020年本部门开支会议费0.15万元，用于召开幼高专第一次全体中层干部工作会议，人数76人，内容为购会议需办公用品；开支培训费84.23万元，用于开展教师各类培训，人数350人，内容为教师国培、省培、学术交流和对全市幼儿园园长能力提升培训；举办教师节、元旦晚会、国省市级文明风采及技能竞赛等节庆、晚会、论坛、赛事活动，开支58.28万元，主要是国</w:t>
      </w:r>
      <w:r>
        <w:rPr>
          <w:rFonts w:hint="eastAsia" w:ascii="仿宋" w:hAnsi="仿宋" w:eastAsia="仿宋" w:cs="仿宋"/>
          <w:lang w:eastAsia="zh-CN"/>
        </w:rPr>
        <w:t>、</w:t>
      </w:r>
      <w:r>
        <w:rPr>
          <w:rFonts w:ascii="仿宋" w:hAnsi="仿宋" w:eastAsia="仿宋" w:cs="仿宋"/>
        </w:rPr>
        <w:t>省</w:t>
      </w:r>
      <w:r>
        <w:rPr>
          <w:rFonts w:hint="eastAsia" w:ascii="仿宋" w:hAnsi="仿宋" w:eastAsia="仿宋" w:cs="仿宋"/>
          <w:lang w:eastAsia="zh-CN"/>
        </w:rPr>
        <w:t>、</w:t>
      </w:r>
    </w:p>
    <w:p>
      <w:pPr>
        <w:pStyle w:val="3"/>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2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市级文明风采大赛，教师教学能力大赛、教师技能竞赛等。</w:t>
      </w:r>
    </w:p>
    <w:p>
      <w:pPr>
        <w:pStyle w:val="3"/>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20" w:leftChars="200" w:right="420" w:firstLine="662" w:firstLineChars="206"/>
        <w:jc w:val="both"/>
        <w:textAlignment w:val="auto"/>
        <w:rPr>
          <w:rFonts w:hint="eastAsia" w:ascii="仿宋" w:hAnsi="仿宋" w:eastAsia="仿宋" w:cs="仿宋"/>
          <w:b/>
          <w:bCs/>
          <w:lang w:val="en-US"/>
        </w:rPr>
      </w:pPr>
      <w:r>
        <w:rPr>
          <w:rFonts w:ascii="仿宋" w:hAnsi="仿宋" w:eastAsia="仿宋" w:cs="仿宋"/>
          <w:b/>
        </w:rPr>
        <w:t>十一、关于政府采购支出说明</w:t>
      </w:r>
    </w:p>
    <w:p>
      <w:pPr>
        <w:pStyle w:val="3"/>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2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本部门2020年度政府采购支出总额5,277.98万元，其中：政府采购货物支出707.16万元、政府采购工程支出4,237.46万元、政府采购服务支出333.36万元。授予中小企业合同金额4,750.18万元，占政府采购支出总额的90%，其中：授予小微企业合同金额527.8万元，占政府采购支出总额的10%。（政府采购金额的计算口径为：本部门纳入2020年度部门预算范围的各项政府采购支出金额之和，不包括涉密采购项目的支出金额）</w:t>
      </w:r>
    </w:p>
    <w:p>
      <w:pPr>
        <w:pStyle w:val="3"/>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20" w:leftChars="200" w:right="420" w:firstLine="662" w:firstLineChars="206"/>
        <w:jc w:val="both"/>
        <w:textAlignment w:val="auto"/>
        <w:rPr>
          <w:rFonts w:hint="eastAsia" w:ascii="仿宋" w:hAnsi="仿宋" w:eastAsia="仿宋" w:cs="仿宋"/>
          <w:b/>
          <w:bCs/>
          <w:lang w:val="en-US"/>
        </w:rPr>
      </w:pPr>
      <w:r>
        <w:rPr>
          <w:rFonts w:ascii="仿宋" w:hAnsi="仿宋" w:eastAsia="仿宋" w:cs="仿宋"/>
          <w:b/>
        </w:rPr>
        <w:t>十二、国有资产占用情况说明</w:t>
      </w:r>
    </w:p>
    <w:p>
      <w:pPr>
        <w:pStyle w:val="3"/>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2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截至2020年12月31日，本单位共有车辆1辆，其中，主要领导干部用车0辆、机要通信用车0辆、应急保障用车0辆、执法执勤用车0辆、特种专业技术用车0辆、其他用车1辆，其他用车主要是学生演出用车;单位价值50万元以上通用设备0台（套），单位价值100万元以上专用设备0台（套）。</w:t>
      </w:r>
    </w:p>
    <w:p>
      <w:pPr>
        <w:pStyle w:val="3"/>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20" w:leftChars="200" w:right="420" w:firstLine="662" w:firstLineChars="206"/>
        <w:jc w:val="both"/>
        <w:textAlignment w:val="auto"/>
        <w:rPr>
          <w:rFonts w:hint="eastAsia" w:ascii="仿宋" w:hAnsi="仿宋" w:eastAsia="仿宋" w:cs="仿宋"/>
          <w:b/>
          <w:bCs/>
          <w:lang w:val="en-US"/>
        </w:rPr>
      </w:pPr>
      <w:r>
        <w:rPr>
          <w:rFonts w:ascii="仿宋" w:hAnsi="仿宋" w:eastAsia="仿宋" w:cs="仿宋"/>
          <w:b/>
        </w:rPr>
        <w:t>十三、预算绩效评价工作开展情况</w:t>
      </w:r>
    </w:p>
    <w:p>
      <w:pPr>
        <w:pStyle w:val="3"/>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2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本部门预算绩效管理开展情况、绩效目标和绩效评价报告等见附件。</w:t>
      </w:r>
    </w:p>
    <w:p>
      <w:pPr>
        <w:pStyle w:val="10"/>
        <w:tabs>
          <w:tab w:val="left" w:pos="5967"/>
        </w:tabs>
        <w:jc w:val="left"/>
        <w:rPr>
          <w:rFonts w:hint="eastAsia" w:eastAsia="黑体"/>
          <w:sz w:val="72"/>
          <w:szCs w:val="72"/>
          <w:lang w:eastAsia="zh-CN"/>
        </w:rPr>
        <w:sectPr>
          <w:footerReference r:id="rId6" w:type="default"/>
          <w:pgSz w:w="11906" w:h="16838"/>
          <w:pgMar w:top="720" w:right="720" w:bottom="720" w:left="720" w:header="851" w:footer="992" w:gutter="0"/>
          <w:pgNumType w:fmt="numberInDash"/>
          <w:cols w:space="0" w:num="1"/>
          <w:rtlGutter w:val="0"/>
          <w:docGrid w:type="lines" w:linePitch="319" w:charSpace="0"/>
        </w:sectPr>
      </w:pPr>
    </w:p>
    <w:p>
      <w:pPr>
        <w:pStyle w:val="10"/>
        <w:jc w:val="both"/>
        <w:rPr>
          <w:sz w:val="72"/>
          <w:szCs w:val="72"/>
        </w:rPr>
      </w:pPr>
    </w:p>
    <w:p>
      <w:pPr>
        <w:pStyle w:val="10"/>
        <w:jc w:val="both"/>
        <w:rPr>
          <w:sz w:val="72"/>
          <w:szCs w:val="72"/>
        </w:rPr>
      </w:pPr>
    </w:p>
    <w:p>
      <w:pPr>
        <w:pStyle w:val="10"/>
        <w:jc w:val="center"/>
        <w:rPr>
          <w:rFonts w:hint="eastAsia" w:ascii="仿宋" w:hAnsi="仿宋" w:eastAsia="仿宋" w:cs="仿宋"/>
          <w:b/>
          <w:bCs/>
          <w:sz w:val="72"/>
          <w:szCs w:val="72"/>
        </w:rPr>
      </w:pPr>
    </w:p>
    <w:p>
      <w:pPr>
        <w:pStyle w:val="10"/>
        <w:jc w:val="center"/>
        <w:rPr>
          <w:rFonts w:hint="eastAsia" w:ascii="仿宋" w:hAnsi="仿宋" w:eastAsia="仿宋" w:cs="仿宋"/>
          <w:b/>
          <w:bCs/>
          <w:sz w:val="72"/>
          <w:szCs w:val="72"/>
        </w:rPr>
      </w:pPr>
    </w:p>
    <w:p>
      <w:pPr>
        <w:pStyle w:val="10"/>
        <w:jc w:val="center"/>
        <w:rPr>
          <w:rFonts w:hint="eastAsia" w:ascii="仿宋" w:hAnsi="仿宋" w:eastAsia="仿宋" w:cs="仿宋"/>
          <w:b/>
          <w:bCs/>
          <w:sz w:val="52"/>
          <w:szCs w:val="52"/>
        </w:rPr>
      </w:pPr>
      <w:r>
        <w:rPr>
          <w:rFonts w:hint="eastAsia" w:ascii="仿宋" w:hAnsi="仿宋" w:eastAsia="仿宋" w:cs="仿宋"/>
          <w:b/>
          <w:bCs/>
          <w:sz w:val="52"/>
          <w:szCs w:val="52"/>
        </w:rPr>
        <w:t>第四部分</w:t>
      </w:r>
    </w:p>
    <w:p>
      <w:pPr>
        <w:jc w:val="center"/>
        <w:rPr>
          <w:rFonts w:hint="eastAsia" w:ascii="仿宋" w:hAnsi="仿宋" w:eastAsia="仿宋" w:cs="仿宋"/>
          <w:b/>
          <w:bCs/>
          <w:color w:val="000000"/>
          <w:kern w:val="0"/>
          <w:sz w:val="52"/>
          <w:szCs w:val="52"/>
        </w:rPr>
      </w:pPr>
    </w:p>
    <w:p>
      <w:pPr>
        <w:jc w:val="center"/>
        <w:rPr>
          <w:rFonts w:hint="eastAsia" w:ascii="仿宋" w:hAnsi="仿宋" w:eastAsia="仿宋" w:cs="仿宋"/>
          <w:b/>
          <w:bCs/>
          <w:color w:val="000000"/>
          <w:kern w:val="0"/>
          <w:sz w:val="52"/>
          <w:szCs w:val="52"/>
        </w:rPr>
      </w:pPr>
      <w:r>
        <w:rPr>
          <w:rFonts w:hint="eastAsia" w:ascii="仿宋" w:hAnsi="仿宋" w:eastAsia="仿宋" w:cs="仿宋"/>
          <w:b/>
          <w:bCs/>
          <w:color w:val="000000"/>
          <w:kern w:val="0"/>
          <w:sz w:val="52"/>
          <w:szCs w:val="52"/>
        </w:rPr>
        <w:t>名词解释</w:t>
      </w:r>
    </w:p>
    <w:p>
      <w:pPr>
        <w:widowControl/>
        <w:jc w:val="left"/>
        <w:rPr>
          <w:rFonts w:ascii="黑体" w:eastAsia="黑体" w:cs="黑体"/>
          <w:color w:val="000000"/>
          <w:kern w:val="0"/>
          <w:sz w:val="70"/>
          <w:szCs w:val="70"/>
        </w:rPr>
      </w:pPr>
      <w:r>
        <w:rPr>
          <w:rFonts w:ascii="黑体" w:eastAsia="黑体" w:cs="黑体"/>
          <w:color w:val="000000"/>
          <w:kern w:val="0"/>
          <w:sz w:val="70"/>
          <w:szCs w:val="70"/>
        </w:rPr>
        <w:br w:type="page"/>
      </w:r>
    </w:p>
    <w:p>
      <w:pPr>
        <w:ind w:firstLine="640" w:firstLineChars="200"/>
        <w:jc w:val="left"/>
        <w:rPr>
          <w:rFonts w:cs="黑体" w:asciiTheme="minorEastAsia" w:hAnsiTheme="minorEastAsia"/>
          <w:color w:val="000000"/>
          <w:kern w:val="0"/>
          <w:sz w:val="32"/>
          <w:szCs w:val="32"/>
        </w:rPr>
      </w:pPr>
    </w:p>
    <w:p>
      <w:pPr>
        <w:ind w:firstLine="643" w:firstLineChars="200"/>
        <w:jc w:val="both"/>
        <w:rPr>
          <w:rFonts w:hint="eastAsia" w:ascii="仿宋" w:hAnsi="仿宋" w:eastAsia="仿宋" w:cs="仿宋"/>
          <w:color w:val="000000"/>
          <w:kern w:val="0"/>
          <w:sz w:val="32"/>
          <w:szCs w:val="32"/>
        </w:rPr>
      </w:pPr>
      <w:r>
        <w:rPr>
          <w:rFonts w:hint="eastAsia" w:ascii="仿宋" w:hAnsi="仿宋" w:eastAsia="仿宋" w:cs="仿宋"/>
          <w:b/>
          <w:bCs/>
          <w:color w:val="000000"/>
          <w:kern w:val="0"/>
          <w:sz w:val="32"/>
          <w:szCs w:val="32"/>
        </w:rPr>
        <w:t>一、财政拨款收入</w:t>
      </w:r>
      <w:r>
        <w:rPr>
          <w:rFonts w:ascii="仿宋" w:hAnsi="仿宋" w:eastAsia="仿宋" w:cs="仿宋"/>
          <w:b/>
          <w:color w:val="000000"/>
          <w:sz w:val="32"/>
        </w:rPr>
        <w:t>：</w:t>
      </w:r>
      <w:r>
        <w:rPr>
          <w:rFonts w:hint="eastAsia" w:ascii="仿宋" w:hAnsi="仿宋" w:eastAsia="仿宋" w:cs="仿宋"/>
          <w:color w:val="000000"/>
          <w:kern w:val="0"/>
          <w:sz w:val="32"/>
          <w:szCs w:val="32"/>
        </w:rPr>
        <w:t>指单位本年度从同级财政部门取得的各类财政拨款。</w:t>
      </w:r>
    </w:p>
    <w:p>
      <w:pPr>
        <w:ind w:firstLine="643" w:firstLineChars="200"/>
        <w:jc w:val="both"/>
        <w:rPr>
          <w:rFonts w:hint="eastAsia" w:ascii="仿宋" w:hAnsi="仿宋" w:eastAsia="仿宋" w:cs="仿宋"/>
          <w:color w:val="000000"/>
          <w:kern w:val="0"/>
          <w:sz w:val="32"/>
          <w:szCs w:val="32"/>
        </w:rPr>
      </w:pPr>
      <w:r>
        <w:rPr>
          <w:rFonts w:hint="eastAsia" w:ascii="仿宋" w:hAnsi="仿宋" w:eastAsia="仿宋" w:cs="仿宋"/>
          <w:b/>
          <w:bCs/>
          <w:color w:val="000000"/>
          <w:kern w:val="0"/>
          <w:sz w:val="32"/>
          <w:szCs w:val="32"/>
        </w:rPr>
        <w:t>二、上级补助收入</w:t>
      </w:r>
      <w:r>
        <w:rPr>
          <w:rFonts w:ascii="仿宋" w:hAnsi="仿宋" w:eastAsia="仿宋" w:cs="仿宋"/>
          <w:b/>
          <w:color w:val="000000"/>
          <w:sz w:val="32"/>
        </w:rPr>
        <w:t>：</w:t>
      </w:r>
      <w:r>
        <w:rPr>
          <w:rFonts w:hint="eastAsia" w:ascii="仿宋" w:hAnsi="仿宋" w:eastAsia="仿宋" w:cs="仿宋"/>
          <w:color w:val="000000"/>
          <w:kern w:val="0"/>
          <w:sz w:val="32"/>
          <w:szCs w:val="32"/>
        </w:rPr>
        <w:t>指事业单位从主管部门和上级单位取得的非财政补助收入。</w:t>
      </w:r>
    </w:p>
    <w:p>
      <w:pPr>
        <w:ind w:firstLine="643" w:firstLineChars="200"/>
        <w:jc w:val="both"/>
        <w:rPr>
          <w:rFonts w:hint="eastAsia" w:ascii="仿宋" w:hAnsi="仿宋" w:eastAsia="仿宋" w:cs="仿宋"/>
          <w:color w:val="000000"/>
          <w:kern w:val="0"/>
          <w:sz w:val="32"/>
          <w:szCs w:val="32"/>
        </w:rPr>
      </w:pPr>
      <w:r>
        <w:rPr>
          <w:rFonts w:hint="eastAsia" w:ascii="仿宋" w:hAnsi="仿宋" w:eastAsia="仿宋" w:cs="仿宋"/>
          <w:b/>
          <w:bCs/>
          <w:color w:val="000000"/>
          <w:kern w:val="0"/>
          <w:sz w:val="32"/>
          <w:szCs w:val="32"/>
        </w:rPr>
        <w:t>三、事业收入</w:t>
      </w:r>
      <w:r>
        <w:rPr>
          <w:rFonts w:ascii="仿宋" w:hAnsi="仿宋" w:eastAsia="仿宋" w:cs="仿宋"/>
          <w:b/>
          <w:color w:val="000000"/>
          <w:sz w:val="32"/>
        </w:rPr>
        <w:t>：</w:t>
      </w:r>
      <w:r>
        <w:rPr>
          <w:rFonts w:hint="eastAsia" w:ascii="仿宋" w:hAnsi="仿宋" w:eastAsia="仿宋" w:cs="仿宋"/>
          <w:color w:val="000000"/>
          <w:kern w:val="0"/>
          <w:sz w:val="32"/>
          <w:szCs w:val="32"/>
        </w:rPr>
        <w:t>指事业单位开展专业业务活动及其辅助活动取得的收入，事业单位收到的财政专户实际核拨的教育收费等资金在此反映。</w:t>
      </w:r>
    </w:p>
    <w:p>
      <w:pPr>
        <w:ind w:firstLine="643" w:firstLineChars="200"/>
        <w:jc w:val="both"/>
        <w:rPr>
          <w:rFonts w:hint="eastAsia" w:ascii="仿宋" w:hAnsi="仿宋" w:eastAsia="仿宋" w:cs="仿宋"/>
          <w:color w:val="000000"/>
          <w:kern w:val="0"/>
          <w:sz w:val="32"/>
          <w:szCs w:val="32"/>
        </w:rPr>
      </w:pPr>
      <w:r>
        <w:rPr>
          <w:rFonts w:hint="eastAsia" w:ascii="仿宋" w:hAnsi="仿宋" w:eastAsia="仿宋" w:cs="仿宋"/>
          <w:b/>
          <w:bCs/>
          <w:color w:val="000000"/>
          <w:kern w:val="0"/>
          <w:sz w:val="32"/>
          <w:szCs w:val="32"/>
        </w:rPr>
        <w:t>四、经营收入</w:t>
      </w:r>
      <w:r>
        <w:rPr>
          <w:rFonts w:ascii="仿宋" w:hAnsi="仿宋" w:eastAsia="仿宋" w:cs="仿宋"/>
          <w:b/>
          <w:color w:val="000000"/>
          <w:sz w:val="32"/>
        </w:rPr>
        <w:t>：</w:t>
      </w:r>
      <w:r>
        <w:rPr>
          <w:rFonts w:hint="eastAsia" w:ascii="仿宋" w:hAnsi="仿宋" w:eastAsia="仿宋" w:cs="仿宋"/>
          <w:color w:val="000000"/>
          <w:kern w:val="0"/>
          <w:sz w:val="32"/>
          <w:szCs w:val="32"/>
        </w:rPr>
        <w:t>指事业单位在专业业务活动及其辅助活动之外开展非独立核算经营活动取得的收入。</w:t>
      </w:r>
    </w:p>
    <w:p>
      <w:pPr>
        <w:ind w:firstLine="643" w:firstLineChars="200"/>
        <w:jc w:val="both"/>
        <w:rPr>
          <w:rFonts w:hint="eastAsia" w:ascii="仿宋" w:hAnsi="仿宋" w:eastAsia="仿宋" w:cs="仿宋"/>
          <w:color w:val="000000"/>
          <w:kern w:val="0"/>
          <w:sz w:val="32"/>
          <w:szCs w:val="32"/>
        </w:rPr>
      </w:pPr>
      <w:r>
        <w:rPr>
          <w:rFonts w:hint="eastAsia" w:ascii="仿宋" w:hAnsi="仿宋" w:eastAsia="仿宋" w:cs="仿宋"/>
          <w:b/>
          <w:bCs/>
          <w:color w:val="000000"/>
          <w:kern w:val="0"/>
          <w:sz w:val="32"/>
          <w:szCs w:val="32"/>
        </w:rPr>
        <w:t>五、附属单位上缴收入</w:t>
      </w:r>
      <w:r>
        <w:rPr>
          <w:rFonts w:ascii="仿宋" w:hAnsi="仿宋" w:eastAsia="仿宋" w:cs="仿宋"/>
          <w:b/>
          <w:color w:val="000000"/>
          <w:sz w:val="32"/>
        </w:rPr>
        <w:t>：</w:t>
      </w:r>
      <w:r>
        <w:rPr>
          <w:rFonts w:hint="eastAsia" w:ascii="仿宋" w:hAnsi="仿宋" w:eastAsia="仿宋" w:cs="仿宋"/>
          <w:color w:val="000000"/>
          <w:kern w:val="0"/>
          <w:sz w:val="32"/>
          <w:szCs w:val="32"/>
        </w:rPr>
        <w:t>指事业单位附属独立核算单位按照有关规定上缴的收入。</w:t>
      </w:r>
    </w:p>
    <w:p>
      <w:pPr>
        <w:ind w:firstLine="643" w:firstLineChars="200"/>
        <w:jc w:val="both"/>
        <w:rPr>
          <w:rFonts w:hint="eastAsia" w:ascii="仿宋" w:hAnsi="仿宋" w:eastAsia="仿宋" w:cs="仿宋"/>
          <w:color w:val="000000"/>
          <w:kern w:val="0"/>
          <w:sz w:val="32"/>
          <w:szCs w:val="32"/>
        </w:rPr>
      </w:pPr>
      <w:r>
        <w:rPr>
          <w:rFonts w:hint="eastAsia" w:ascii="仿宋" w:hAnsi="仿宋" w:eastAsia="仿宋" w:cs="仿宋"/>
          <w:b/>
          <w:bCs/>
          <w:color w:val="000000"/>
          <w:kern w:val="0"/>
          <w:sz w:val="32"/>
          <w:szCs w:val="32"/>
        </w:rPr>
        <w:t>六、其他收入</w:t>
      </w:r>
      <w:r>
        <w:rPr>
          <w:rFonts w:ascii="仿宋" w:hAnsi="仿宋" w:eastAsia="仿宋" w:cs="仿宋"/>
          <w:b/>
          <w:color w:val="000000"/>
          <w:sz w:val="32"/>
        </w:rPr>
        <w:t>：</w:t>
      </w:r>
      <w:r>
        <w:rPr>
          <w:rFonts w:hint="eastAsia" w:ascii="仿宋" w:hAnsi="仿宋" w:eastAsia="仿宋" w:cs="仿宋"/>
          <w:color w:val="000000"/>
          <w:kern w:val="0"/>
          <w:sz w:val="32"/>
          <w:szCs w:val="32"/>
        </w:rPr>
        <w:t>指单位取得的除上述“财政拨款收入”、“事业收入”、“经营收入”等以外的各项收入。</w:t>
      </w:r>
    </w:p>
    <w:p>
      <w:pPr>
        <w:ind w:firstLine="643" w:firstLineChars="200"/>
        <w:jc w:val="both"/>
        <w:rPr>
          <w:rFonts w:hint="eastAsia" w:ascii="仿宋" w:hAnsi="仿宋" w:eastAsia="仿宋" w:cs="仿宋"/>
          <w:color w:val="000000"/>
          <w:kern w:val="0"/>
          <w:sz w:val="32"/>
          <w:szCs w:val="32"/>
        </w:rPr>
      </w:pPr>
      <w:r>
        <w:rPr>
          <w:rFonts w:hint="eastAsia" w:ascii="仿宋" w:hAnsi="仿宋" w:eastAsia="仿宋" w:cs="仿宋"/>
          <w:b/>
          <w:bCs/>
          <w:color w:val="000000"/>
          <w:kern w:val="0"/>
          <w:sz w:val="32"/>
          <w:szCs w:val="32"/>
        </w:rPr>
        <w:t>七、使用非财政拨款结余</w:t>
      </w:r>
      <w:r>
        <w:rPr>
          <w:rFonts w:ascii="仿宋" w:hAnsi="仿宋" w:eastAsia="仿宋" w:cs="仿宋"/>
          <w:b/>
          <w:color w:val="000000"/>
          <w:sz w:val="32"/>
        </w:rPr>
        <w:t>：</w:t>
      </w:r>
      <w:r>
        <w:rPr>
          <w:rFonts w:hint="eastAsia" w:ascii="仿宋" w:hAnsi="仿宋" w:eastAsia="仿宋" w:cs="仿宋"/>
          <w:color w:val="000000"/>
          <w:kern w:val="0"/>
          <w:sz w:val="32"/>
          <w:szCs w:val="32"/>
        </w:rPr>
        <w:t>指事业单位使用非财政拨款结余（原事业基金）弥补当年收支差额的数额。</w:t>
      </w:r>
    </w:p>
    <w:p>
      <w:pPr>
        <w:ind w:firstLine="643" w:firstLineChars="200"/>
        <w:jc w:val="both"/>
        <w:rPr>
          <w:rFonts w:hint="eastAsia" w:ascii="仿宋" w:hAnsi="仿宋" w:eastAsia="仿宋" w:cs="仿宋"/>
          <w:color w:val="000000"/>
          <w:kern w:val="0"/>
          <w:sz w:val="32"/>
          <w:szCs w:val="32"/>
        </w:rPr>
      </w:pPr>
      <w:r>
        <w:rPr>
          <w:rFonts w:hint="eastAsia" w:ascii="仿宋" w:hAnsi="仿宋" w:eastAsia="仿宋" w:cs="仿宋"/>
          <w:b/>
          <w:bCs/>
          <w:color w:val="000000"/>
          <w:kern w:val="0"/>
          <w:sz w:val="32"/>
          <w:szCs w:val="32"/>
        </w:rPr>
        <w:t>八、年初结转和结余</w:t>
      </w:r>
      <w:r>
        <w:rPr>
          <w:rFonts w:ascii="仿宋" w:hAnsi="仿宋" w:eastAsia="仿宋" w:cs="仿宋"/>
          <w:b/>
          <w:color w:val="000000"/>
          <w:sz w:val="32"/>
        </w:rPr>
        <w:t>：</w:t>
      </w:r>
      <w:r>
        <w:rPr>
          <w:rFonts w:hint="eastAsia" w:ascii="仿宋" w:hAnsi="仿宋" w:eastAsia="仿宋" w:cs="仿宋"/>
          <w:color w:val="000000"/>
          <w:kern w:val="0"/>
          <w:sz w:val="32"/>
          <w:szCs w:val="32"/>
        </w:rPr>
        <w:t>指单位上年结转本年使用的基本支出结转、项目支出结转和结余和经营结余。</w:t>
      </w:r>
    </w:p>
    <w:p>
      <w:pPr>
        <w:ind w:firstLine="643" w:firstLineChars="200"/>
        <w:jc w:val="both"/>
        <w:rPr>
          <w:rFonts w:hint="eastAsia" w:ascii="仿宋" w:hAnsi="仿宋" w:eastAsia="仿宋" w:cs="仿宋"/>
          <w:color w:val="000000"/>
          <w:kern w:val="0"/>
          <w:sz w:val="32"/>
          <w:szCs w:val="32"/>
        </w:rPr>
      </w:pPr>
      <w:r>
        <w:rPr>
          <w:rFonts w:hint="eastAsia" w:ascii="仿宋" w:hAnsi="仿宋" w:eastAsia="仿宋" w:cs="仿宋"/>
          <w:b/>
          <w:bCs/>
          <w:color w:val="000000"/>
          <w:kern w:val="0"/>
          <w:sz w:val="32"/>
          <w:szCs w:val="32"/>
        </w:rPr>
        <w:t>九、结余分配</w:t>
      </w:r>
      <w:r>
        <w:rPr>
          <w:rFonts w:ascii="仿宋" w:hAnsi="仿宋" w:eastAsia="仿宋" w:cs="仿宋"/>
          <w:b/>
          <w:color w:val="000000"/>
          <w:sz w:val="32"/>
        </w:rPr>
        <w:t>：</w:t>
      </w:r>
      <w:r>
        <w:rPr>
          <w:rFonts w:hint="eastAsia" w:ascii="仿宋" w:hAnsi="仿宋" w:eastAsia="仿宋" w:cs="仿宋"/>
          <w:color w:val="000000"/>
          <w:kern w:val="0"/>
          <w:sz w:val="32"/>
          <w:szCs w:val="32"/>
        </w:rPr>
        <w:t>指事业单位按规定对非财政拨款结余资金提取的专用基金、缴纳的所得税和转入非财政拨款结余等。</w:t>
      </w:r>
    </w:p>
    <w:p>
      <w:pPr>
        <w:ind w:firstLine="643" w:firstLineChars="200"/>
        <w:jc w:val="both"/>
        <w:rPr>
          <w:rFonts w:hint="eastAsia" w:ascii="仿宋" w:hAnsi="仿宋" w:eastAsia="仿宋" w:cs="仿宋"/>
          <w:color w:val="000000"/>
          <w:kern w:val="0"/>
          <w:sz w:val="32"/>
          <w:szCs w:val="32"/>
        </w:rPr>
      </w:pPr>
      <w:r>
        <w:rPr>
          <w:rFonts w:hint="eastAsia" w:ascii="仿宋" w:hAnsi="仿宋" w:eastAsia="仿宋" w:cs="仿宋"/>
          <w:b/>
          <w:bCs/>
          <w:color w:val="000000"/>
          <w:kern w:val="0"/>
          <w:sz w:val="32"/>
          <w:szCs w:val="32"/>
        </w:rPr>
        <w:t>十、年末结转和结余资金</w:t>
      </w:r>
      <w:r>
        <w:rPr>
          <w:rFonts w:ascii="仿宋" w:hAnsi="仿宋" w:eastAsia="仿宋" w:cs="仿宋"/>
          <w:b/>
          <w:color w:val="000000"/>
          <w:sz w:val="32"/>
        </w:rPr>
        <w:t>：</w:t>
      </w:r>
      <w:r>
        <w:rPr>
          <w:rFonts w:hint="eastAsia" w:ascii="仿宋" w:hAnsi="仿宋" w:eastAsia="仿宋" w:cs="仿宋"/>
          <w:color w:val="000000"/>
          <w:kern w:val="0"/>
          <w:sz w:val="32"/>
          <w:szCs w:val="32"/>
        </w:rPr>
        <w:t>指本年度或以前年度预算安排、因客观条件发生变化无法按原计划实施，需要延迟到以后年度按有关规定继续使用的资金。</w:t>
      </w:r>
    </w:p>
    <w:p>
      <w:pPr>
        <w:ind w:firstLine="643" w:firstLineChars="200"/>
        <w:jc w:val="both"/>
        <w:rPr>
          <w:rFonts w:hint="eastAsia" w:ascii="仿宋" w:hAnsi="仿宋" w:eastAsia="仿宋" w:cs="仿宋"/>
          <w:color w:val="000000"/>
          <w:kern w:val="0"/>
          <w:sz w:val="32"/>
          <w:szCs w:val="32"/>
        </w:rPr>
      </w:pPr>
      <w:r>
        <w:rPr>
          <w:rFonts w:hint="eastAsia" w:ascii="仿宋" w:hAnsi="仿宋" w:eastAsia="仿宋" w:cs="仿宋"/>
          <w:b/>
          <w:bCs/>
          <w:color w:val="000000"/>
          <w:kern w:val="0"/>
          <w:sz w:val="32"/>
          <w:szCs w:val="32"/>
        </w:rPr>
        <w:t>十一、基本支出</w:t>
      </w:r>
      <w:r>
        <w:rPr>
          <w:rFonts w:ascii="仿宋" w:hAnsi="仿宋" w:eastAsia="仿宋" w:cs="仿宋"/>
          <w:b/>
          <w:color w:val="000000"/>
          <w:sz w:val="32"/>
        </w:rPr>
        <w:t>：</w:t>
      </w:r>
      <w:r>
        <w:rPr>
          <w:rFonts w:hint="eastAsia" w:ascii="仿宋" w:hAnsi="仿宋" w:eastAsia="仿宋" w:cs="仿宋"/>
          <w:color w:val="000000"/>
          <w:kern w:val="0"/>
          <w:sz w:val="32"/>
          <w:szCs w:val="32"/>
        </w:rPr>
        <w:t>指为保障机构正常运转、完成日常工作任务而发生的支出，包括人员经费和公用经费。</w:t>
      </w:r>
    </w:p>
    <w:p>
      <w:pPr>
        <w:ind w:firstLine="643" w:firstLineChars="200"/>
        <w:jc w:val="both"/>
        <w:rPr>
          <w:rFonts w:hint="eastAsia" w:ascii="仿宋" w:hAnsi="仿宋" w:eastAsia="仿宋" w:cs="仿宋"/>
          <w:color w:val="000000"/>
          <w:kern w:val="0"/>
          <w:sz w:val="32"/>
          <w:szCs w:val="32"/>
        </w:rPr>
      </w:pPr>
      <w:r>
        <w:rPr>
          <w:rFonts w:hint="eastAsia" w:ascii="仿宋" w:hAnsi="仿宋" w:eastAsia="仿宋" w:cs="仿宋"/>
          <w:b/>
          <w:bCs/>
          <w:color w:val="000000"/>
          <w:kern w:val="0"/>
          <w:sz w:val="32"/>
          <w:szCs w:val="32"/>
        </w:rPr>
        <w:t>十二、项目支出</w:t>
      </w:r>
      <w:r>
        <w:rPr>
          <w:rFonts w:ascii="仿宋" w:hAnsi="仿宋" w:eastAsia="仿宋" w:cs="仿宋"/>
          <w:b/>
          <w:color w:val="000000"/>
          <w:sz w:val="32"/>
        </w:rPr>
        <w:t>：</w:t>
      </w:r>
      <w:r>
        <w:rPr>
          <w:rFonts w:hint="eastAsia" w:ascii="仿宋" w:hAnsi="仿宋" w:eastAsia="仿宋" w:cs="仿宋"/>
          <w:color w:val="000000"/>
          <w:kern w:val="0"/>
          <w:sz w:val="32"/>
          <w:szCs w:val="32"/>
        </w:rPr>
        <w:t>指在为完成特定的工作任务和事业发展目标所发生的支出。</w:t>
      </w:r>
    </w:p>
    <w:p>
      <w:pPr>
        <w:ind w:firstLine="643" w:firstLineChars="200"/>
        <w:jc w:val="both"/>
        <w:rPr>
          <w:rFonts w:hint="eastAsia" w:ascii="仿宋" w:hAnsi="仿宋" w:eastAsia="仿宋" w:cs="仿宋"/>
          <w:color w:val="000000"/>
          <w:kern w:val="0"/>
          <w:sz w:val="32"/>
          <w:szCs w:val="32"/>
        </w:rPr>
      </w:pPr>
      <w:r>
        <w:rPr>
          <w:rFonts w:hint="eastAsia" w:ascii="仿宋" w:hAnsi="仿宋" w:eastAsia="仿宋" w:cs="仿宋"/>
          <w:b/>
          <w:bCs/>
          <w:color w:val="000000"/>
          <w:kern w:val="0"/>
          <w:sz w:val="32"/>
          <w:szCs w:val="32"/>
        </w:rPr>
        <w:t>十三、上缴上级支出</w:t>
      </w:r>
      <w:r>
        <w:rPr>
          <w:rFonts w:ascii="仿宋" w:hAnsi="仿宋" w:eastAsia="仿宋" w:cs="仿宋"/>
          <w:b/>
          <w:color w:val="000000"/>
          <w:sz w:val="32"/>
        </w:rPr>
        <w:t>：</w:t>
      </w:r>
      <w:r>
        <w:rPr>
          <w:rFonts w:hint="eastAsia" w:ascii="仿宋" w:hAnsi="仿宋" w:eastAsia="仿宋" w:cs="仿宋"/>
          <w:color w:val="000000"/>
          <w:kern w:val="0"/>
          <w:sz w:val="32"/>
          <w:szCs w:val="32"/>
        </w:rPr>
        <w:t>指事业单位按照财政部门和主管部门的规定上缴上级单位的支出。</w:t>
      </w:r>
    </w:p>
    <w:p>
      <w:pPr>
        <w:ind w:firstLine="643" w:firstLineChars="200"/>
        <w:jc w:val="both"/>
        <w:rPr>
          <w:rFonts w:hint="eastAsia" w:ascii="仿宋" w:hAnsi="仿宋" w:eastAsia="仿宋" w:cs="仿宋"/>
          <w:color w:val="000000"/>
          <w:kern w:val="0"/>
          <w:sz w:val="32"/>
          <w:szCs w:val="32"/>
        </w:rPr>
      </w:pPr>
      <w:r>
        <w:rPr>
          <w:rFonts w:hint="eastAsia" w:ascii="仿宋" w:hAnsi="仿宋" w:eastAsia="仿宋" w:cs="仿宋"/>
          <w:b/>
          <w:bCs/>
          <w:color w:val="000000"/>
          <w:kern w:val="0"/>
          <w:sz w:val="32"/>
          <w:szCs w:val="32"/>
        </w:rPr>
        <w:t>十四、经营支出</w:t>
      </w:r>
      <w:r>
        <w:rPr>
          <w:rFonts w:ascii="仿宋" w:hAnsi="仿宋" w:eastAsia="仿宋" w:cs="仿宋"/>
          <w:b/>
          <w:color w:val="000000"/>
          <w:sz w:val="32"/>
        </w:rPr>
        <w:t>：</w:t>
      </w:r>
      <w:r>
        <w:rPr>
          <w:rFonts w:hint="eastAsia" w:ascii="仿宋" w:hAnsi="仿宋" w:eastAsia="仿宋" w:cs="仿宋"/>
          <w:color w:val="000000"/>
          <w:kern w:val="0"/>
          <w:sz w:val="32"/>
          <w:szCs w:val="32"/>
        </w:rPr>
        <w:t>指事业单位在专业业务活动及其辅助活动之外开展非独立核算经营活动发生的支出。</w:t>
      </w:r>
    </w:p>
    <w:p>
      <w:pPr>
        <w:ind w:firstLine="643" w:firstLineChars="200"/>
        <w:jc w:val="both"/>
        <w:rPr>
          <w:rFonts w:hint="eastAsia" w:ascii="仿宋" w:hAnsi="仿宋" w:eastAsia="仿宋" w:cs="仿宋"/>
          <w:color w:val="000000"/>
          <w:kern w:val="0"/>
          <w:sz w:val="32"/>
          <w:szCs w:val="32"/>
        </w:rPr>
      </w:pPr>
      <w:r>
        <w:rPr>
          <w:rFonts w:hint="eastAsia" w:ascii="仿宋" w:hAnsi="仿宋" w:eastAsia="仿宋" w:cs="仿宋"/>
          <w:b/>
          <w:bCs/>
          <w:color w:val="000000"/>
          <w:kern w:val="0"/>
          <w:sz w:val="32"/>
          <w:szCs w:val="32"/>
        </w:rPr>
        <w:t>十五、对附属单位补助支出</w:t>
      </w:r>
      <w:r>
        <w:rPr>
          <w:rFonts w:ascii="仿宋" w:hAnsi="仿宋" w:eastAsia="仿宋" w:cs="仿宋"/>
          <w:b/>
          <w:color w:val="000000"/>
          <w:sz w:val="32"/>
        </w:rPr>
        <w:t>：</w:t>
      </w:r>
      <w:r>
        <w:rPr>
          <w:rFonts w:hint="eastAsia" w:ascii="仿宋" w:hAnsi="仿宋" w:eastAsia="仿宋" w:cs="仿宋"/>
          <w:color w:val="000000"/>
          <w:kern w:val="0"/>
          <w:sz w:val="32"/>
          <w:szCs w:val="32"/>
        </w:rPr>
        <w:t>指事业单位用财政拨款收入之外的收入对附属单位补助发生的支出。</w:t>
      </w:r>
    </w:p>
    <w:p>
      <w:pPr>
        <w:ind w:firstLine="643" w:firstLineChars="200"/>
        <w:jc w:val="both"/>
        <w:rPr>
          <w:rFonts w:hint="eastAsia" w:ascii="仿宋" w:hAnsi="仿宋" w:eastAsia="仿宋" w:cs="仿宋"/>
          <w:color w:val="000000"/>
          <w:kern w:val="0"/>
          <w:sz w:val="32"/>
          <w:szCs w:val="32"/>
        </w:rPr>
      </w:pPr>
      <w:r>
        <w:rPr>
          <w:rFonts w:hint="eastAsia" w:ascii="仿宋" w:hAnsi="仿宋" w:eastAsia="仿宋" w:cs="仿宋"/>
          <w:b/>
          <w:bCs/>
          <w:color w:val="000000"/>
          <w:kern w:val="0"/>
          <w:sz w:val="32"/>
          <w:szCs w:val="32"/>
        </w:rPr>
        <w:t>十六、“三公”经费</w:t>
      </w:r>
      <w:r>
        <w:rPr>
          <w:rFonts w:ascii="仿宋" w:hAnsi="仿宋" w:eastAsia="仿宋" w:cs="仿宋"/>
          <w:b/>
          <w:color w:val="000000"/>
          <w:sz w:val="32"/>
        </w:rPr>
        <w:t>：</w:t>
      </w:r>
      <w:r>
        <w:rPr>
          <w:rFonts w:hint="eastAsia" w:ascii="仿宋" w:hAnsi="仿宋" w:eastAsia="仿宋" w:cs="仿宋"/>
          <w:color w:val="000000"/>
          <w:kern w:val="0"/>
          <w:sz w:val="32"/>
          <w:szCs w:val="32"/>
        </w:rPr>
        <w:t>指单位用一般公共预算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购置支出（含车辆购置税、牌照费）以及按规定保留的公务用车燃料费、维修费、过路过桥费、保险费、安全奖励费用等支出；公务接待费反映单位按规定开支的各类公务接待（含外宾接待）费用。</w:t>
      </w:r>
    </w:p>
    <w:p>
      <w:pPr>
        <w:ind w:firstLine="643" w:firstLineChars="200"/>
        <w:jc w:val="both"/>
        <w:rPr>
          <w:rFonts w:hint="eastAsia" w:ascii="仿宋" w:hAnsi="仿宋" w:eastAsia="仿宋" w:cs="仿宋"/>
          <w:color w:val="000000"/>
          <w:kern w:val="0"/>
          <w:sz w:val="32"/>
          <w:szCs w:val="32"/>
        </w:rPr>
      </w:pPr>
      <w:r>
        <w:rPr>
          <w:rFonts w:hint="eastAsia" w:ascii="仿宋" w:hAnsi="仿宋" w:eastAsia="仿宋" w:cs="仿宋"/>
          <w:b/>
          <w:bCs/>
          <w:color w:val="000000"/>
          <w:kern w:val="0"/>
          <w:sz w:val="32"/>
          <w:szCs w:val="32"/>
        </w:rPr>
        <w:t>十七、机关运行经费</w:t>
      </w:r>
      <w:r>
        <w:rPr>
          <w:rFonts w:ascii="仿宋" w:hAnsi="仿宋" w:eastAsia="仿宋" w:cs="仿宋"/>
          <w:b/>
          <w:color w:val="000000"/>
          <w:sz w:val="32"/>
        </w:rPr>
        <w:t>：</w:t>
      </w:r>
      <w:r>
        <w:rPr>
          <w:rFonts w:hint="eastAsia" w:ascii="仿宋" w:hAnsi="仿宋" w:eastAsia="仿宋" w:cs="仿宋"/>
          <w:color w:val="000000"/>
          <w:kern w:val="0"/>
          <w:sz w:val="32"/>
          <w:szCs w:val="32"/>
        </w:rPr>
        <w:t>指行政单位（含参照公务员法管理的事业单位）使用一般公共预算安排的基本支出中的公用经费支出，包括办公及印刷费、邮电费、差旅费、会议费、福利费、日常维修费、专用材料及一般设备购置费、办公用房水电费、办公用房取暖费、办公用房物业管理费、公务用车运行维护费及其他费用。</w:t>
      </w:r>
    </w:p>
    <w:p>
      <w:pPr>
        <w:ind w:firstLine="643" w:firstLineChars="200"/>
        <w:jc w:val="both"/>
        <w:rPr>
          <w:rFonts w:hint="eastAsia" w:ascii="仿宋" w:hAnsi="仿宋" w:eastAsia="仿宋" w:cs="仿宋"/>
          <w:color w:val="000000"/>
          <w:kern w:val="0"/>
          <w:sz w:val="32"/>
          <w:szCs w:val="32"/>
        </w:rPr>
      </w:pPr>
      <w:r>
        <w:rPr>
          <w:rFonts w:hint="eastAsia" w:ascii="仿宋" w:hAnsi="仿宋" w:eastAsia="仿宋" w:cs="仿宋"/>
          <w:b/>
          <w:bCs/>
          <w:color w:val="000000"/>
          <w:kern w:val="0"/>
          <w:sz w:val="32"/>
          <w:szCs w:val="32"/>
        </w:rPr>
        <w:t>十八、教育支出(类)普通教育(款)学前教育(项)</w:t>
      </w:r>
      <w:r>
        <w:rPr>
          <w:rFonts w:ascii="仿宋" w:hAnsi="仿宋" w:eastAsia="仿宋" w:cs="仿宋"/>
          <w:b/>
          <w:color w:val="000000"/>
          <w:sz w:val="32"/>
        </w:rPr>
        <w:t>：</w:t>
      </w:r>
      <w:r>
        <w:rPr>
          <w:rFonts w:hint="eastAsia" w:ascii="仿宋" w:hAnsi="仿宋" w:eastAsia="仿宋" w:cs="仿宋"/>
          <w:color w:val="000000"/>
          <w:kern w:val="0"/>
          <w:sz w:val="32"/>
          <w:szCs w:val="32"/>
        </w:rPr>
        <w:t>反映各部门举办的学前教育支出。</w:t>
      </w:r>
    </w:p>
    <w:p>
      <w:pPr>
        <w:ind w:firstLine="643" w:firstLineChars="200"/>
        <w:jc w:val="both"/>
        <w:rPr>
          <w:rFonts w:hint="eastAsia" w:ascii="仿宋" w:hAnsi="仿宋" w:eastAsia="仿宋" w:cs="仿宋"/>
          <w:color w:val="000000"/>
          <w:kern w:val="0"/>
          <w:sz w:val="32"/>
          <w:szCs w:val="32"/>
        </w:rPr>
      </w:pPr>
      <w:r>
        <w:rPr>
          <w:rFonts w:hint="eastAsia" w:ascii="仿宋" w:hAnsi="仿宋" w:eastAsia="仿宋" w:cs="仿宋"/>
          <w:b/>
          <w:bCs/>
          <w:color w:val="000000"/>
          <w:kern w:val="0"/>
          <w:sz w:val="32"/>
          <w:szCs w:val="32"/>
        </w:rPr>
        <w:t>十九、教育支出(类)普通教育(款)高中教育(项)</w:t>
      </w:r>
      <w:r>
        <w:rPr>
          <w:rFonts w:ascii="仿宋" w:hAnsi="仿宋" w:eastAsia="仿宋" w:cs="仿宋"/>
          <w:b/>
          <w:color w:val="000000"/>
          <w:sz w:val="32"/>
        </w:rPr>
        <w:t>：</w:t>
      </w:r>
      <w:r>
        <w:rPr>
          <w:rFonts w:hint="eastAsia" w:ascii="仿宋" w:hAnsi="仿宋" w:eastAsia="仿宋" w:cs="仿宋"/>
          <w:color w:val="000000"/>
          <w:kern w:val="0"/>
          <w:sz w:val="32"/>
          <w:szCs w:val="32"/>
        </w:rPr>
        <w:t>反映各部门举办的高级中学教育支出。政府各部门对社会中介组织等举办的高级中学的资助，如捐赠、补贴等，也在本科目中反映。</w:t>
      </w:r>
    </w:p>
    <w:p>
      <w:pPr>
        <w:ind w:firstLine="643" w:firstLineChars="200"/>
        <w:jc w:val="both"/>
        <w:rPr>
          <w:rFonts w:hint="eastAsia" w:ascii="仿宋" w:hAnsi="仿宋" w:eastAsia="仿宋" w:cs="仿宋"/>
          <w:color w:val="000000"/>
          <w:kern w:val="0"/>
          <w:sz w:val="32"/>
          <w:szCs w:val="32"/>
        </w:rPr>
      </w:pPr>
      <w:r>
        <w:rPr>
          <w:rFonts w:hint="eastAsia" w:ascii="仿宋" w:hAnsi="仿宋" w:eastAsia="仿宋" w:cs="仿宋"/>
          <w:b/>
          <w:bCs/>
          <w:color w:val="000000"/>
          <w:kern w:val="0"/>
          <w:sz w:val="32"/>
          <w:szCs w:val="32"/>
        </w:rPr>
        <w:t>二十、教育支出(类)职业教育(款)中等职业教育(项)</w:t>
      </w:r>
      <w:r>
        <w:rPr>
          <w:rFonts w:ascii="仿宋" w:hAnsi="仿宋" w:eastAsia="仿宋" w:cs="仿宋"/>
          <w:b/>
          <w:color w:val="000000"/>
          <w:sz w:val="32"/>
        </w:rPr>
        <w:t>：</w:t>
      </w:r>
      <w:r>
        <w:rPr>
          <w:rFonts w:hint="eastAsia" w:ascii="仿宋" w:hAnsi="仿宋" w:eastAsia="仿宋" w:cs="仿宋"/>
          <w:color w:val="000000"/>
          <w:kern w:val="0"/>
          <w:sz w:val="32"/>
          <w:szCs w:val="32"/>
        </w:rPr>
        <w:t>反映各部门（不含人力资源社会保障部门）举办的中等职业学校支出。</w:t>
      </w:r>
    </w:p>
    <w:p>
      <w:pPr>
        <w:ind w:firstLine="643" w:firstLineChars="200"/>
        <w:jc w:val="both"/>
        <w:rPr>
          <w:rFonts w:hint="eastAsia" w:ascii="仿宋" w:hAnsi="仿宋" w:eastAsia="仿宋" w:cs="仿宋"/>
          <w:color w:val="000000"/>
          <w:kern w:val="0"/>
          <w:sz w:val="32"/>
          <w:szCs w:val="32"/>
        </w:rPr>
      </w:pPr>
      <w:r>
        <w:rPr>
          <w:rFonts w:hint="eastAsia" w:ascii="仿宋" w:hAnsi="仿宋" w:eastAsia="仿宋" w:cs="仿宋"/>
          <w:b/>
          <w:bCs/>
          <w:color w:val="000000"/>
          <w:kern w:val="0"/>
          <w:sz w:val="32"/>
          <w:szCs w:val="32"/>
        </w:rPr>
        <w:t>二十一、教育支出(类)职业教育(款)其他职业教育支出(项)</w:t>
      </w:r>
      <w:r>
        <w:rPr>
          <w:rFonts w:ascii="仿宋" w:hAnsi="仿宋" w:eastAsia="仿宋" w:cs="仿宋"/>
          <w:b/>
          <w:color w:val="000000"/>
          <w:sz w:val="32"/>
        </w:rPr>
        <w:t>：</w:t>
      </w:r>
      <w:r>
        <w:rPr>
          <w:rFonts w:hint="eastAsia" w:ascii="仿宋" w:hAnsi="仿宋" w:eastAsia="仿宋" w:cs="仿宋"/>
          <w:color w:val="000000"/>
          <w:kern w:val="0"/>
          <w:sz w:val="32"/>
          <w:szCs w:val="32"/>
        </w:rPr>
        <w:t>反映除上述项目以外其他用于职业教育方面的支出。</w:t>
      </w:r>
    </w:p>
    <w:p>
      <w:pPr>
        <w:ind w:firstLine="643" w:firstLineChars="200"/>
        <w:jc w:val="both"/>
        <w:rPr>
          <w:rFonts w:hint="eastAsia" w:ascii="仿宋" w:hAnsi="仿宋" w:eastAsia="仿宋" w:cs="仿宋"/>
          <w:color w:val="000000"/>
          <w:kern w:val="0"/>
          <w:sz w:val="32"/>
          <w:szCs w:val="32"/>
        </w:rPr>
      </w:pPr>
      <w:r>
        <w:rPr>
          <w:rFonts w:hint="eastAsia" w:ascii="仿宋" w:hAnsi="仿宋" w:eastAsia="仿宋" w:cs="仿宋"/>
          <w:b/>
          <w:bCs/>
          <w:color w:val="000000"/>
          <w:kern w:val="0"/>
          <w:sz w:val="32"/>
          <w:szCs w:val="32"/>
        </w:rPr>
        <w:t>二十二、教育支出(类)教育费附加安排的支出(款)其他教育费附加安排的支出(项)</w:t>
      </w:r>
      <w:r>
        <w:rPr>
          <w:rFonts w:ascii="仿宋" w:hAnsi="仿宋" w:eastAsia="仿宋" w:cs="仿宋"/>
          <w:b/>
          <w:color w:val="000000"/>
          <w:sz w:val="32"/>
        </w:rPr>
        <w:t>：</w:t>
      </w:r>
      <w:r>
        <w:rPr>
          <w:rFonts w:hint="eastAsia" w:ascii="仿宋" w:hAnsi="仿宋" w:eastAsia="仿宋" w:cs="仿宋"/>
          <w:color w:val="000000"/>
          <w:kern w:val="0"/>
          <w:sz w:val="32"/>
          <w:szCs w:val="32"/>
        </w:rPr>
        <w:t>反映除上述项目以外的教育费附加支出。</w:t>
      </w:r>
    </w:p>
    <w:p>
      <w:pPr>
        <w:ind w:firstLine="643" w:firstLineChars="200"/>
        <w:jc w:val="both"/>
        <w:rPr>
          <w:rFonts w:hint="eastAsia" w:ascii="仿宋" w:hAnsi="仿宋" w:eastAsia="仿宋" w:cs="仿宋"/>
          <w:color w:val="000000"/>
          <w:kern w:val="0"/>
          <w:sz w:val="32"/>
          <w:szCs w:val="32"/>
        </w:rPr>
      </w:pPr>
      <w:r>
        <w:rPr>
          <w:rFonts w:hint="eastAsia" w:ascii="仿宋" w:hAnsi="仿宋" w:eastAsia="仿宋" w:cs="仿宋"/>
          <w:b/>
          <w:bCs/>
          <w:color w:val="000000"/>
          <w:kern w:val="0"/>
          <w:sz w:val="32"/>
          <w:szCs w:val="32"/>
        </w:rPr>
        <w:t>二十三、教育支出(类)其他教育支出(款)其他教育支出(项)</w:t>
      </w:r>
      <w:r>
        <w:rPr>
          <w:rFonts w:ascii="仿宋" w:hAnsi="仿宋" w:eastAsia="仿宋" w:cs="仿宋"/>
          <w:b/>
          <w:color w:val="000000"/>
          <w:sz w:val="32"/>
        </w:rPr>
        <w:t>：</w:t>
      </w:r>
      <w:r>
        <w:rPr>
          <w:rFonts w:hint="eastAsia" w:ascii="仿宋" w:hAnsi="仿宋" w:eastAsia="仿宋" w:cs="仿宋"/>
          <w:color w:val="000000"/>
          <w:kern w:val="0"/>
          <w:sz w:val="32"/>
          <w:szCs w:val="32"/>
        </w:rPr>
        <w:t>反映除上述项目以外其他用于教育方面的支出。</w:t>
      </w:r>
    </w:p>
    <w:p>
      <w:pPr>
        <w:ind w:firstLine="643" w:firstLineChars="200"/>
        <w:jc w:val="both"/>
        <w:rPr>
          <w:rFonts w:hint="eastAsia" w:ascii="仿宋" w:hAnsi="仿宋" w:eastAsia="仿宋" w:cs="仿宋"/>
          <w:color w:val="000000"/>
          <w:kern w:val="0"/>
          <w:sz w:val="32"/>
          <w:szCs w:val="32"/>
        </w:rPr>
      </w:pPr>
      <w:r>
        <w:rPr>
          <w:rFonts w:hint="eastAsia" w:ascii="仿宋" w:hAnsi="仿宋" w:eastAsia="仿宋" w:cs="仿宋"/>
          <w:b/>
          <w:bCs/>
          <w:color w:val="000000"/>
          <w:kern w:val="0"/>
          <w:sz w:val="32"/>
          <w:szCs w:val="32"/>
        </w:rPr>
        <w:t>二十四、文化旅游体育与传媒支出(类)文化和旅游(款)其他文化和旅游支出(项)</w:t>
      </w:r>
      <w:r>
        <w:rPr>
          <w:rFonts w:ascii="仿宋" w:hAnsi="仿宋" w:eastAsia="仿宋" w:cs="仿宋"/>
          <w:b/>
          <w:color w:val="000000"/>
          <w:sz w:val="32"/>
        </w:rPr>
        <w:t>：</w:t>
      </w:r>
      <w:r>
        <w:rPr>
          <w:rFonts w:hint="eastAsia" w:ascii="仿宋" w:hAnsi="仿宋" w:eastAsia="仿宋" w:cs="仿宋"/>
          <w:color w:val="000000"/>
          <w:kern w:val="0"/>
          <w:sz w:val="32"/>
          <w:szCs w:val="32"/>
        </w:rPr>
        <w:t>反映除上述项目以外其他用于文化和旅游方面的支出。</w:t>
      </w:r>
    </w:p>
    <w:p>
      <w:pPr>
        <w:ind w:firstLine="643" w:firstLineChars="200"/>
        <w:jc w:val="both"/>
        <w:rPr>
          <w:rFonts w:hint="eastAsia" w:ascii="仿宋" w:hAnsi="仿宋" w:eastAsia="仿宋" w:cs="仿宋"/>
          <w:color w:val="000000"/>
          <w:kern w:val="0"/>
          <w:sz w:val="32"/>
          <w:szCs w:val="32"/>
        </w:rPr>
      </w:pPr>
      <w:r>
        <w:rPr>
          <w:rFonts w:hint="eastAsia" w:ascii="仿宋" w:hAnsi="仿宋" w:eastAsia="仿宋" w:cs="仿宋"/>
          <w:b/>
          <w:bCs/>
          <w:color w:val="000000"/>
          <w:kern w:val="0"/>
          <w:sz w:val="32"/>
          <w:szCs w:val="32"/>
        </w:rPr>
        <w:t>二十五、社会保障和就业支出(类)行政事业单位养老支出(款)机关事业单位职业年金缴费支出(项)</w:t>
      </w:r>
      <w:r>
        <w:rPr>
          <w:rFonts w:ascii="仿宋" w:hAnsi="仿宋" w:eastAsia="仿宋" w:cs="仿宋"/>
          <w:b/>
          <w:color w:val="000000"/>
          <w:sz w:val="32"/>
        </w:rPr>
        <w:t>：</w:t>
      </w:r>
      <w:r>
        <w:rPr>
          <w:rFonts w:hint="eastAsia" w:ascii="仿宋" w:hAnsi="仿宋" w:eastAsia="仿宋" w:cs="仿宋"/>
          <w:color w:val="000000"/>
          <w:kern w:val="0"/>
          <w:sz w:val="32"/>
          <w:szCs w:val="32"/>
        </w:rPr>
        <w:t>反映机关事业单位实施养老保险制度由单位实际缴纳的职业年金支出。</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83" w:hRule="atLeast"/>
        </w:trPr>
        <w:tc>
          <w:tcPr>
            <w:tcW w:w="8516" w:type="dxa"/>
            <w:tcBorders>
              <w:top w:val="nil"/>
              <w:left w:val="nil"/>
              <w:bottom w:val="nil"/>
              <w:right w:val="nil"/>
            </w:tcBorders>
            <w:vAlign w:val="center"/>
          </w:tcPr>
          <w:p>
            <w:pPr>
              <w:pStyle w:val="10"/>
              <w:jc w:val="center"/>
              <w:rPr>
                <w:rFonts w:hint="eastAsia" w:ascii="仿宋" w:hAnsi="仿宋" w:eastAsia="仿宋" w:cs="仿宋"/>
                <w:b/>
                <w:bCs/>
                <w:sz w:val="52"/>
                <w:szCs w:val="52"/>
              </w:rPr>
            </w:pPr>
            <w:r>
              <w:rPr>
                <w:rFonts w:hint="eastAsia" w:ascii="仿宋" w:hAnsi="仿宋" w:eastAsia="仿宋" w:cs="仿宋"/>
                <w:b/>
                <w:bCs/>
                <w:sz w:val="52"/>
                <w:szCs w:val="52"/>
              </w:rPr>
              <w:t>第</w:t>
            </w:r>
            <w:r>
              <w:rPr>
                <w:rFonts w:hint="eastAsia" w:ascii="仿宋" w:hAnsi="仿宋" w:eastAsia="仿宋" w:cs="仿宋"/>
                <w:b/>
                <w:bCs/>
                <w:sz w:val="52"/>
                <w:szCs w:val="52"/>
                <w:lang w:val="en-US" w:eastAsia="zh-CN"/>
              </w:rPr>
              <w:t>五</w:t>
            </w:r>
            <w:r>
              <w:rPr>
                <w:rFonts w:hint="eastAsia" w:ascii="仿宋" w:hAnsi="仿宋" w:eastAsia="仿宋" w:cs="仿宋"/>
                <w:b/>
                <w:bCs/>
                <w:sz w:val="52"/>
                <w:szCs w:val="52"/>
              </w:rPr>
              <w:t>部分</w:t>
            </w:r>
          </w:p>
          <w:p>
            <w:pPr>
              <w:pStyle w:val="10"/>
              <w:jc w:val="center"/>
              <w:rPr>
                <w:rFonts w:hint="eastAsia" w:ascii="仿宋" w:hAnsi="仿宋" w:eastAsia="仿宋" w:cs="仿宋"/>
                <w:b/>
                <w:bCs/>
                <w:sz w:val="52"/>
                <w:szCs w:val="52"/>
              </w:rPr>
            </w:pPr>
          </w:p>
          <w:p>
            <w:pPr>
              <w:pStyle w:val="10"/>
              <w:jc w:val="center"/>
              <w:rPr>
                <w:rFonts w:hint="eastAsia" w:ascii="仿宋" w:hAnsi="仿宋" w:eastAsia="仿宋" w:cs="仿宋"/>
                <w:b/>
                <w:bCs/>
                <w:sz w:val="52"/>
                <w:szCs w:val="52"/>
              </w:rPr>
            </w:pPr>
            <w:r>
              <w:rPr>
                <w:rFonts w:hint="eastAsia" w:ascii="仿宋" w:hAnsi="仿宋" w:eastAsia="仿宋" w:cs="仿宋"/>
                <w:b/>
                <w:bCs/>
                <w:color w:val="000000"/>
                <w:kern w:val="0"/>
                <w:sz w:val="52"/>
                <w:szCs w:val="52"/>
                <w:lang w:val="en-US" w:eastAsia="zh-CN"/>
              </w:rPr>
              <w:t>附件</w:t>
            </w:r>
          </w:p>
        </w:tc>
      </w:tr>
    </w:tbl>
    <w:p/>
    <w:p/>
    <w:p/>
    <w:p/>
    <w:p/>
    <w:p/>
    <w:p/>
    <w:p>
      <w:pPr>
        <w:pStyle w:val="6"/>
        <w:widowControl/>
        <w:spacing w:before="0" w:beforeAutospacing="0" w:after="0" w:afterAutospacing="0" w:line="420" w:lineRule="atLeast"/>
        <w:ind w:firstLine="880" w:firstLineChars="200"/>
        <w:rPr>
          <w:rFonts w:hint="eastAsia" w:ascii="黑体" w:hAnsi="黑体" w:eastAsia="黑体" w:cs="黑体"/>
          <w:color w:val="000000"/>
          <w:sz w:val="44"/>
          <w:szCs w:val="44"/>
          <w:lang w:val="en-US" w:eastAsia="zh-CN"/>
        </w:rPr>
      </w:pPr>
      <w:r>
        <w:rPr>
          <w:rFonts w:hint="eastAsia" w:ascii="黑体" w:hAnsi="黑体" w:eastAsia="黑体" w:cs="黑体"/>
          <w:color w:val="000000"/>
          <w:sz w:val="44"/>
          <w:szCs w:val="44"/>
          <w:lang w:val="en-US" w:eastAsia="zh-CN"/>
        </w:rPr>
        <w:t>2020年度部门整体绩效管理报告</w:t>
      </w:r>
    </w:p>
    <w:p>
      <w:pPr>
        <w:pStyle w:val="6"/>
        <w:widowControl/>
        <w:spacing w:before="0" w:beforeAutospacing="0" w:after="0" w:afterAutospacing="0" w:line="420" w:lineRule="atLeast"/>
        <w:ind w:firstLine="420" w:firstLineChars="200"/>
        <w:rPr>
          <w:rFonts w:hint="eastAsia" w:ascii="微软雅黑" w:hAnsi="微软雅黑" w:eastAsia="微软雅黑" w:cs="微软雅黑"/>
          <w:color w:val="000000"/>
          <w:sz w:val="21"/>
          <w:szCs w:val="21"/>
        </w:rPr>
      </w:pPr>
    </w:p>
    <w:p>
      <w:pPr>
        <w:pStyle w:val="6"/>
        <w:widowControl/>
        <w:spacing w:before="0" w:beforeAutospacing="0" w:after="0" w:afterAutospacing="0" w:line="420" w:lineRule="atLeast"/>
        <w:ind w:firstLine="420" w:firstLineChars="200"/>
        <w:rPr>
          <w:rFonts w:ascii="微软雅黑" w:hAnsi="微软雅黑" w:eastAsia="微软雅黑" w:cs="微软雅黑"/>
          <w:color w:val="000000"/>
          <w:sz w:val="21"/>
          <w:szCs w:val="21"/>
        </w:rPr>
      </w:pPr>
      <w:r>
        <w:rPr>
          <w:rFonts w:hint="eastAsia" w:ascii="微软雅黑" w:hAnsi="微软雅黑" w:eastAsia="微软雅黑" w:cs="微软雅黑"/>
          <w:color w:val="000000"/>
          <w:sz w:val="21"/>
          <w:szCs w:val="21"/>
        </w:rPr>
        <w:t>一、部门职能职责</w:t>
      </w:r>
    </w:p>
    <w:p>
      <w:pPr>
        <w:pStyle w:val="6"/>
        <w:widowControl/>
        <w:spacing w:before="0" w:beforeAutospacing="0" w:after="0" w:afterAutospacing="0" w:line="420" w:lineRule="atLeast"/>
        <w:ind w:firstLine="420"/>
        <w:rPr>
          <w:rFonts w:ascii="微软雅黑" w:hAnsi="微软雅黑" w:eastAsia="微软雅黑" w:cs="微软雅黑"/>
          <w:color w:val="000000"/>
          <w:sz w:val="21"/>
          <w:szCs w:val="21"/>
          <w:shd w:val="clear" w:color="auto" w:fill="FFFFFF"/>
        </w:rPr>
      </w:pPr>
      <w:r>
        <w:rPr>
          <w:rFonts w:ascii="微软雅黑" w:hAnsi="微软雅黑" w:eastAsia="微软雅黑" w:cs="微软雅黑"/>
          <w:color w:val="000000"/>
          <w:sz w:val="21"/>
          <w:szCs w:val="21"/>
          <w:shd w:val="clear" w:color="auto" w:fill="FFFFFF"/>
        </w:rPr>
        <w:t>①负责培养专科（中专）</w:t>
      </w:r>
      <w:r>
        <w:rPr>
          <w:rFonts w:hint="eastAsia" w:ascii="微软雅黑" w:hAnsi="微软雅黑" w:eastAsia="微软雅黑" w:cs="微软雅黑"/>
          <w:color w:val="000000"/>
          <w:sz w:val="21"/>
          <w:szCs w:val="21"/>
          <w:shd w:val="clear" w:color="auto" w:fill="FFFFFF"/>
          <w:lang w:eastAsia="zh-CN"/>
        </w:rPr>
        <w:t>学历层次</w:t>
      </w:r>
      <w:r>
        <w:rPr>
          <w:rFonts w:ascii="微软雅黑" w:hAnsi="微软雅黑" w:eastAsia="微软雅黑" w:cs="微软雅黑"/>
          <w:color w:val="000000"/>
          <w:sz w:val="21"/>
          <w:szCs w:val="21"/>
          <w:shd w:val="clear" w:color="auto" w:fill="FFFFFF"/>
        </w:rPr>
        <w:t>的幼儿</w:t>
      </w:r>
      <w:r>
        <w:rPr>
          <w:rFonts w:hint="eastAsia" w:ascii="微软雅黑" w:hAnsi="微软雅黑" w:eastAsia="微软雅黑" w:cs="微软雅黑"/>
          <w:color w:val="000000"/>
          <w:sz w:val="21"/>
          <w:szCs w:val="21"/>
          <w:shd w:val="clear" w:color="auto" w:fill="FFFFFF"/>
        </w:rPr>
        <w:t>园、小学</w:t>
      </w:r>
      <w:r>
        <w:rPr>
          <w:rFonts w:ascii="微软雅黑" w:hAnsi="微软雅黑" w:eastAsia="微软雅黑" w:cs="微软雅黑"/>
          <w:color w:val="000000"/>
          <w:sz w:val="21"/>
          <w:szCs w:val="21"/>
          <w:shd w:val="clear" w:color="auto" w:fill="FFFFFF"/>
        </w:rPr>
        <w:t>教师；</w:t>
      </w:r>
    </w:p>
    <w:p>
      <w:pPr>
        <w:pStyle w:val="6"/>
        <w:widowControl/>
        <w:spacing w:before="0" w:beforeAutospacing="0" w:after="0" w:afterAutospacing="0" w:line="420" w:lineRule="atLeast"/>
        <w:ind w:firstLine="420"/>
        <w:rPr>
          <w:rFonts w:ascii="微软雅黑" w:hAnsi="微软雅黑" w:eastAsia="微软雅黑" w:cs="微软雅黑"/>
          <w:color w:val="000000"/>
          <w:sz w:val="21"/>
          <w:szCs w:val="21"/>
        </w:rPr>
      </w:pPr>
      <w:r>
        <w:rPr>
          <w:rFonts w:ascii="微软雅黑" w:hAnsi="微软雅黑" w:eastAsia="微软雅黑" w:cs="微软雅黑"/>
          <w:color w:val="000000"/>
          <w:sz w:val="21"/>
          <w:szCs w:val="21"/>
          <w:shd w:val="clear" w:color="auto" w:fill="FFFFFF"/>
        </w:rPr>
        <w:t>②负责省内小学</w:t>
      </w:r>
      <w:r>
        <w:rPr>
          <w:rFonts w:hint="eastAsia" w:ascii="微软雅黑" w:hAnsi="微软雅黑" w:eastAsia="微软雅黑" w:cs="微软雅黑"/>
          <w:color w:val="000000"/>
          <w:sz w:val="21"/>
          <w:szCs w:val="21"/>
          <w:shd w:val="clear" w:color="auto" w:fill="FFFFFF"/>
          <w:lang w:eastAsia="zh-CN"/>
        </w:rPr>
        <w:t>、</w:t>
      </w:r>
      <w:r>
        <w:rPr>
          <w:rFonts w:ascii="微软雅黑" w:hAnsi="微软雅黑" w:eastAsia="微软雅黑" w:cs="微软雅黑"/>
          <w:color w:val="000000"/>
          <w:sz w:val="21"/>
          <w:szCs w:val="21"/>
          <w:shd w:val="clear" w:color="auto" w:fill="FFFFFF"/>
        </w:rPr>
        <w:t>幼儿教师的继续教育培训。</w:t>
      </w:r>
    </w:p>
    <w:p>
      <w:pPr>
        <w:pStyle w:val="6"/>
        <w:widowControl/>
        <w:spacing w:before="0" w:beforeAutospacing="0" w:after="0" w:afterAutospacing="0" w:line="420" w:lineRule="atLeast"/>
        <w:ind w:firstLine="420" w:firstLineChars="200"/>
        <w:rPr>
          <w:rFonts w:ascii="微软雅黑" w:hAnsi="微软雅黑" w:eastAsia="微软雅黑" w:cs="微软雅黑"/>
          <w:sz w:val="21"/>
          <w:szCs w:val="21"/>
        </w:rPr>
      </w:pPr>
      <w:r>
        <w:rPr>
          <w:rFonts w:hint="eastAsia" w:ascii="微软雅黑" w:hAnsi="微软雅黑" w:eastAsia="微软雅黑" w:cs="微软雅黑"/>
          <w:color w:val="000000"/>
          <w:sz w:val="21"/>
          <w:szCs w:val="21"/>
        </w:rPr>
        <w:t>二、单位机构设置、人员情况</w:t>
      </w:r>
    </w:p>
    <w:p>
      <w:pPr>
        <w:pStyle w:val="6"/>
        <w:widowControl/>
        <w:spacing w:before="0" w:beforeAutospacing="0" w:after="0" w:afterAutospacing="0" w:line="420" w:lineRule="atLeast"/>
        <w:ind w:firstLine="420"/>
        <w:rPr>
          <w:rFonts w:ascii="微软雅黑" w:hAnsi="微软雅黑" w:eastAsia="微软雅黑" w:cs="微软雅黑"/>
          <w:sz w:val="21"/>
          <w:szCs w:val="21"/>
        </w:rPr>
      </w:pPr>
      <w:r>
        <w:rPr>
          <w:rFonts w:hint="eastAsia" w:ascii="微软雅黑" w:hAnsi="微软雅黑" w:eastAsia="微软雅黑" w:cs="微软雅黑"/>
          <w:color w:val="000000"/>
          <w:sz w:val="21"/>
          <w:szCs w:val="21"/>
        </w:rPr>
        <w:t>衡阳幼儿师范高等专科学校是2020年经湖南省教育厅批复、教育部备案、由原衡阳师范学校、耒阳师范学校和衡阳艺术学校合并</w:t>
      </w:r>
      <w:r>
        <w:rPr>
          <w:rFonts w:hint="eastAsia" w:ascii="微软雅黑" w:hAnsi="微软雅黑" w:eastAsia="微软雅黑" w:cs="微软雅黑"/>
          <w:color w:val="000000"/>
          <w:sz w:val="21"/>
          <w:szCs w:val="21"/>
          <w:lang w:eastAsia="zh-CN"/>
        </w:rPr>
        <w:t>创建</w:t>
      </w:r>
      <w:r>
        <w:rPr>
          <w:rFonts w:hint="eastAsia" w:ascii="微软雅黑" w:hAnsi="微软雅黑" w:eastAsia="微软雅黑" w:cs="微软雅黑"/>
          <w:color w:val="000000"/>
          <w:sz w:val="21"/>
          <w:szCs w:val="21"/>
        </w:rPr>
        <w:t>成立的一所全日制公办高等专科学校，</w:t>
      </w:r>
      <w:r>
        <w:rPr>
          <w:rFonts w:hint="eastAsia" w:ascii="微软雅黑" w:hAnsi="微软雅黑" w:eastAsia="微软雅黑" w:cs="微软雅黑"/>
          <w:sz w:val="21"/>
          <w:szCs w:val="21"/>
        </w:rPr>
        <w:t>学校属市本级财政预算全额拨款事业单位，统一社会信用代码：12430400445429336T。学校内设党政办公室、组织人事处、宣传统战处、学生工作处、教务处等17个党政管理机构，学前教育学院、小学教育学院、艺术教育学院、耒阳学院，附属艺术中等专业学校、思政部等11个教学教辅机构。学校人员编制数503人，20</w:t>
      </w:r>
      <w:r>
        <w:rPr>
          <w:rFonts w:ascii="微软雅黑" w:hAnsi="微软雅黑" w:eastAsia="微软雅黑" w:cs="微软雅黑"/>
          <w:sz w:val="21"/>
          <w:szCs w:val="21"/>
        </w:rPr>
        <w:t>2</w:t>
      </w:r>
      <w:r>
        <w:rPr>
          <w:rFonts w:hint="eastAsia" w:ascii="微软雅黑" w:hAnsi="微软雅黑" w:eastAsia="微软雅黑" w:cs="微软雅黑"/>
          <w:sz w:val="21"/>
          <w:szCs w:val="21"/>
        </w:rPr>
        <w:t>0年末学校在编职工430人，其中：正高职称教师 8人，副高职称教师124 人，中级 146人，学校现有全日制专科在校生6964余人，非全日制在校学生4589人。教师队伍整体素质较高，结构较合理，能满足教育教学需要。</w:t>
      </w:r>
    </w:p>
    <w:p>
      <w:pPr>
        <w:spacing w:line="520" w:lineRule="exact"/>
        <w:ind w:firstLine="420" w:firstLineChars="200"/>
        <w:rPr>
          <w:rFonts w:ascii="微软雅黑" w:hAnsi="微软雅黑" w:eastAsia="微软雅黑" w:cs="微软雅黑"/>
          <w:kern w:val="0"/>
          <w:szCs w:val="21"/>
        </w:rPr>
      </w:pPr>
      <w:r>
        <w:rPr>
          <w:rFonts w:hint="eastAsia" w:ascii="微软雅黑" w:hAnsi="微软雅黑" w:eastAsia="微软雅黑" w:cs="微软雅黑"/>
          <w:kern w:val="0"/>
          <w:szCs w:val="21"/>
        </w:rPr>
        <w:t>三、收入支出预算执行情况分析</w:t>
      </w:r>
    </w:p>
    <w:p>
      <w:pPr>
        <w:spacing w:line="520" w:lineRule="exact"/>
        <w:ind w:firstLine="420" w:firstLineChars="200"/>
        <w:rPr>
          <w:rFonts w:ascii="微软雅黑" w:hAnsi="微软雅黑" w:eastAsia="微软雅黑" w:cs="微软雅黑"/>
          <w:kern w:val="0"/>
          <w:szCs w:val="21"/>
        </w:rPr>
      </w:pPr>
      <w:r>
        <w:rPr>
          <w:rFonts w:hint="eastAsia" w:ascii="微软雅黑" w:hAnsi="微软雅黑" w:eastAsia="微软雅黑" w:cs="微软雅黑"/>
          <w:kern w:val="0"/>
          <w:szCs w:val="21"/>
        </w:rPr>
        <w:t>（一）收入支出预算安排情况。</w:t>
      </w:r>
    </w:p>
    <w:p>
      <w:pPr>
        <w:spacing w:line="360" w:lineRule="auto"/>
        <w:ind w:firstLine="420" w:firstLineChars="200"/>
        <w:rPr>
          <w:rFonts w:ascii="微软雅黑" w:hAnsi="微软雅黑" w:eastAsia="微软雅黑" w:cs="微软雅黑"/>
          <w:kern w:val="0"/>
          <w:szCs w:val="21"/>
        </w:rPr>
      </w:pPr>
      <w:r>
        <w:rPr>
          <w:rFonts w:ascii="微软雅黑" w:hAnsi="微软雅黑" w:eastAsia="微软雅黑" w:cs="微软雅黑"/>
          <w:kern w:val="0"/>
          <w:szCs w:val="21"/>
        </w:rPr>
        <w:t>2020</w:t>
      </w:r>
      <w:r>
        <w:rPr>
          <w:rFonts w:hint="eastAsia" w:ascii="微软雅黑" w:hAnsi="微软雅黑" w:eastAsia="微软雅黑" w:cs="微软雅黑"/>
          <w:kern w:val="0"/>
          <w:szCs w:val="21"/>
        </w:rPr>
        <w:t>年，本部门年初预算收入</w:t>
      </w:r>
      <w:r>
        <w:rPr>
          <w:rFonts w:ascii="微软雅黑" w:hAnsi="微软雅黑" w:eastAsia="微软雅黑" w:cs="微软雅黑"/>
          <w:kern w:val="0"/>
          <w:szCs w:val="21"/>
        </w:rPr>
        <w:t>11,187</w:t>
      </w:r>
      <w:r>
        <w:rPr>
          <w:rFonts w:hint="eastAsia" w:ascii="微软雅黑" w:hAnsi="微软雅黑" w:eastAsia="微软雅黑" w:cs="微软雅黑"/>
          <w:kern w:val="0"/>
          <w:szCs w:val="21"/>
        </w:rPr>
        <w:t>万元，比上年增加</w:t>
      </w:r>
      <w:r>
        <w:rPr>
          <w:rFonts w:ascii="微软雅黑" w:hAnsi="微软雅黑" w:eastAsia="微软雅黑" w:cs="微软雅黑"/>
          <w:kern w:val="0"/>
          <w:szCs w:val="21"/>
        </w:rPr>
        <w:t>6,786</w:t>
      </w:r>
      <w:r>
        <w:rPr>
          <w:rFonts w:hint="eastAsia" w:ascii="微软雅黑" w:hAnsi="微软雅黑" w:eastAsia="微软雅黑" w:cs="微软雅黑"/>
          <w:kern w:val="0"/>
          <w:szCs w:val="21"/>
        </w:rPr>
        <w:t>万元，增长</w:t>
      </w:r>
      <w:r>
        <w:rPr>
          <w:rFonts w:ascii="微软雅黑" w:hAnsi="微软雅黑" w:eastAsia="微软雅黑" w:cs="微软雅黑"/>
          <w:kern w:val="0"/>
          <w:szCs w:val="21"/>
        </w:rPr>
        <w:t>154.18%,</w:t>
      </w:r>
      <w:r>
        <w:rPr>
          <w:rFonts w:hint="eastAsia" w:ascii="微软雅黑" w:hAnsi="微软雅黑" w:eastAsia="微软雅黑" w:cs="微软雅黑"/>
          <w:kern w:val="0"/>
          <w:szCs w:val="21"/>
        </w:rPr>
        <w:t>变化的主要原因是：幼高专三校合并，资金相应汇总，人员大幅增加。其中：一般公共预算财政拨款收入年初预算</w:t>
      </w:r>
      <w:r>
        <w:rPr>
          <w:rFonts w:ascii="微软雅黑" w:hAnsi="微软雅黑" w:eastAsia="微软雅黑" w:cs="微软雅黑"/>
          <w:kern w:val="0"/>
          <w:szCs w:val="21"/>
        </w:rPr>
        <w:t>8,514</w:t>
      </w:r>
      <w:r>
        <w:rPr>
          <w:rFonts w:hint="eastAsia" w:ascii="微软雅黑" w:hAnsi="微软雅黑" w:eastAsia="微软雅黑" w:cs="微软雅黑"/>
          <w:kern w:val="0"/>
          <w:szCs w:val="21"/>
        </w:rPr>
        <w:t>万元，比上年增加</w:t>
      </w:r>
      <w:r>
        <w:rPr>
          <w:rFonts w:ascii="微软雅黑" w:hAnsi="微软雅黑" w:eastAsia="微软雅黑" w:cs="微软雅黑"/>
          <w:kern w:val="0"/>
          <w:szCs w:val="21"/>
        </w:rPr>
        <w:t>6,171</w:t>
      </w:r>
      <w:r>
        <w:rPr>
          <w:rFonts w:hint="eastAsia" w:ascii="微软雅黑" w:hAnsi="微软雅黑" w:eastAsia="微软雅黑" w:cs="微软雅黑"/>
          <w:kern w:val="0"/>
          <w:szCs w:val="21"/>
        </w:rPr>
        <w:t>万元；事业收入年初预算</w:t>
      </w:r>
      <w:r>
        <w:rPr>
          <w:rFonts w:ascii="微软雅黑" w:hAnsi="微软雅黑" w:eastAsia="微软雅黑" w:cs="微软雅黑"/>
          <w:kern w:val="0"/>
          <w:szCs w:val="21"/>
        </w:rPr>
        <w:t>2,515</w:t>
      </w:r>
      <w:r>
        <w:rPr>
          <w:rFonts w:hint="eastAsia" w:ascii="微软雅黑" w:hAnsi="微软雅黑" w:eastAsia="微软雅黑" w:cs="微软雅黑"/>
          <w:kern w:val="0"/>
          <w:szCs w:val="21"/>
        </w:rPr>
        <w:t>万元，比上年增加</w:t>
      </w:r>
      <w:r>
        <w:rPr>
          <w:rFonts w:ascii="微软雅黑" w:hAnsi="微软雅黑" w:eastAsia="微软雅黑" w:cs="微软雅黑"/>
          <w:kern w:val="0"/>
          <w:szCs w:val="21"/>
        </w:rPr>
        <w:t>1,016</w:t>
      </w:r>
      <w:r>
        <w:rPr>
          <w:rFonts w:hint="eastAsia" w:ascii="微软雅黑" w:hAnsi="微软雅黑" w:eastAsia="微软雅黑" w:cs="微软雅黑"/>
          <w:kern w:val="0"/>
          <w:szCs w:val="21"/>
        </w:rPr>
        <w:t>万元；其他收入年初预算收入</w:t>
      </w:r>
      <w:r>
        <w:rPr>
          <w:rFonts w:ascii="微软雅黑" w:hAnsi="微软雅黑" w:eastAsia="微软雅黑" w:cs="微软雅黑"/>
          <w:kern w:val="0"/>
          <w:szCs w:val="21"/>
        </w:rPr>
        <w:t>158</w:t>
      </w:r>
      <w:r>
        <w:rPr>
          <w:rFonts w:hint="eastAsia" w:ascii="微软雅黑" w:hAnsi="微软雅黑" w:eastAsia="微软雅黑" w:cs="微软雅黑"/>
          <w:kern w:val="0"/>
          <w:szCs w:val="21"/>
        </w:rPr>
        <w:t>万元，比上年减少</w:t>
      </w:r>
      <w:r>
        <w:rPr>
          <w:rFonts w:ascii="微软雅黑" w:hAnsi="微软雅黑" w:eastAsia="微软雅黑" w:cs="微软雅黑"/>
          <w:kern w:val="0"/>
          <w:szCs w:val="21"/>
        </w:rPr>
        <w:t>402</w:t>
      </w:r>
      <w:r>
        <w:rPr>
          <w:rFonts w:hint="eastAsia" w:ascii="微软雅黑" w:hAnsi="微软雅黑" w:eastAsia="微软雅黑" w:cs="微软雅黑"/>
          <w:kern w:val="0"/>
          <w:szCs w:val="21"/>
        </w:rPr>
        <w:t>万元。年度执行中因单位人数变动及单位事权调整，预算跟随调整，主要变化是：收入调整预算数为</w:t>
      </w:r>
      <w:r>
        <w:rPr>
          <w:rFonts w:ascii="微软雅黑" w:hAnsi="微软雅黑" w:eastAsia="微软雅黑" w:cs="微软雅黑"/>
          <w:kern w:val="0"/>
          <w:szCs w:val="21"/>
        </w:rPr>
        <w:t>11,187</w:t>
      </w:r>
      <w:r>
        <w:rPr>
          <w:rFonts w:hint="eastAsia" w:ascii="微软雅黑" w:hAnsi="微软雅黑" w:eastAsia="微软雅黑" w:cs="微软雅黑"/>
          <w:kern w:val="0"/>
          <w:szCs w:val="21"/>
        </w:rPr>
        <w:t>万元。</w:t>
      </w:r>
    </w:p>
    <w:p>
      <w:pPr>
        <w:spacing w:line="520" w:lineRule="exact"/>
        <w:ind w:firstLine="420" w:firstLineChars="200"/>
        <w:rPr>
          <w:rFonts w:ascii="微软雅黑" w:hAnsi="微软雅黑" w:eastAsia="微软雅黑" w:cs="微软雅黑"/>
          <w:kern w:val="0"/>
          <w:szCs w:val="21"/>
        </w:rPr>
      </w:pPr>
      <w:r>
        <w:rPr>
          <w:rFonts w:ascii="微软雅黑" w:hAnsi="微软雅黑" w:eastAsia="微软雅黑" w:cs="微软雅黑"/>
          <w:kern w:val="0"/>
          <w:szCs w:val="21"/>
        </w:rPr>
        <w:t>2020</w:t>
      </w:r>
      <w:r>
        <w:rPr>
          <w:rFonts w:hint="eastAsia" w:ascii="微软雅黑" w:hAnsi="微软雅黑" w:eastAsia="微软雅黑" w:cs="微软雅黑"/>
          <w:kern w:val="0"/>
          <w:szCs w:val="21"/>
        </w:rPr>
        <w:t>年，本部门年初预算支出</w:t>
      </w:r>
      <w:r>
        <w:rPr>
          <w:rFonts w:ascii="微软雅黑" w:hAnsi="微软雅黑" w:eastAsia="微软雅黑" w:cs="微软雅黑"/>
          <w:kern w:val="0"/>
          <w:szCs w:val="21"/>
        </w:rPr>
        <w:t>16,934</w:t>
      </w:r>
      <w:r>
        <w:rPr>
          <w:rFonts w:hint="eastAsia" w:ascii="微软雅黑" w:hAnsi="微软雅黑" w:eastAsia="微软雅黑" w:cs="微软雅黑"/>
          <w:kern w:val="0"/>
          <w:szCs w:val="21"/>
        </w:rPr>
        <w:t>万元，比上年增加</w:t>
      </w:r>
      <w:r>
        <w:rPr>
          <w:rFonts w:ascii="微软雅黑" w:hAnsi="微软雅黑" w:eastAsia="微软雅黑" w:cs="微软雅黑"/>
          <w:kern w:val="0"/>
          <w:szCs w:val="21"/>
        </w:rPr>
        <w:t>12,533</w:t>
      </w:r>
      <w:r>
        <w:rPr>
          <w:rFonts w:hint="eastAsia" w:ascii="微软雅黑" w:hAnsi="微软雅黑" w:eastAsia="微软雅黑" w:cs="微软雅黑"/>
          <w:kern w:val="0"/>
          <w:szCs w:val="21"/>
        </w:rPr>
        <w:t>万元，增长</w:t>
      </w:r>
      <w:r>
        <w:rPr>
          <w:rFonts w:ascii="微软雅黑" w:hAnsi="微软雅黑" w:eastAsia="微软雅黑" w:cs="微软雅黑"/>
          <w:kern w:val="0"/>
          <w:szCs w:val="21"/>
        </w:rPr>
        <w:t>384.77%</w:t>
      </w:r>
      <w:r>
        <w:rPr>
          <w:rFonts w:hint="eastAsia" w:ascii="微软雅黑" w:hAnsi="微软雅黑" w:eastAsia="微软雅黑" w:cs="微软雅黑"/>
          <w:kern w:val="0"/>
          <w:szCs w:val="21"/>
        </w:rPr>
        <w:t>，增长变化的主要原因是：幼高专三校合并，资金相应汇总。其中：基本支出年初预算</w:t>
      </w:r>
      <w:r>
        <w:rPr>
          <w:rFonts w:ascii="微软雅黑" w:hAnsi="微软雅黑" w:eastAsia="微软雅黑" w:cs="微软雅黑"/>
          <w:kern w:val="0"/>
          <w:szCs w:val="21"/>
        </w:rPr>
        <w:t>8,840</w:t>
      </w:r>
      <w:r>
        <w:rPr>
          <w:rFonts w:hint="eastAsia" w:ascii="微软雅黑" w:hAnsi="微软雅黑" w:eastAsia="微软雅黑" w:cs="微软雅黑"/>
          <w:kern w:val="0"/>
          <w:szCs w:val="21"/>
        </w:rPr>
        <w:t>万元，比上年增加</w:t>
      </w:r>
      <w:r>
        <w:rPr>
          <w:rFonts w:ascii="微软雅黑" w:hAnsi="微软雅黑" w:eastAsia="微软雅黑" w:cs="微软雅黑"/>
          <w:kern w:val="0"/>
          <w:szCs w:val="21"/>
        </w:rPr>
        <w:t>5,836</w:t>
      </w:r>
      <w:r>
        <w:rPr>
          <w:rFonts w:hint="eastAsia" w:ascii="微软雅黑" w:hAnsi="微软雅黑" w:eastAsia="微软雅黑" w:cs="微软雅黑"/>
          <w:kern w:val="0"/>
          <w:szCs w:val="21"/>
        </w:rPr>
        <w:t>万元，增长2</w:t>
      </w:r>
      <w:r>
        <w:rPr>
          <w:rFonts w:ascii="微软雅黑" w:hAnsi="微软雅黑" w:eastAsia="微软雅黑" w:cs="微软雅黑"/>
          <w:kern w:val="0"/>
          <w:szCs w:val="21"/>
        </w:rPr>
        <w:t>94.27%</w:t>
      </w:r>
      <w:r>
        <w:rPr>
          <w:rFonts w:hint="eastAsia" w:ascii="微软雅黑" w:hAnsi="微软雅黑" w:eastAsia="微软雅黑" w:cs="微软雅黑"/>
          <w:kern w:val="0"/>
          <w:szCs w:val="21"/>
        </w:rPr>
        <w:t>；项目支出年初预算</w:t>
      </w:r>
      <w:r>
        <w:rPr>
          <w:rFonts w:ascii="微软雅黑" w:hAnsi="微软雅黑" w:eastAsia="微软雅黑" w:cs="微软雅黑"/>
          <w:kern w:val="0"/>
          <w:szCs w:val="21"/>
        </w:rPr>
        <w:t>8,094</w:t>
      </w:r>
      <w:r>
        <w:rPr>
          <w:rFonts w:hint="eastAsia" w:ascii="微软雅黑" w:hAnsi="微软雅黑" w:eastAsia="微软雅黑" w:cs="微软雅黑"/>
          <w:kern w:val="0"/>
          <w:szCs w:val="21"/>
        </w:rPr>
        <w:t>万元，比上年增减</w:t>
      </w:r>
      <w:r>
        <w:rPr>
          <w:rFonts w:ascii="微软雅黑" w:hAnsi="微软雅黑" w:eastAsia="微软雅黑" w:cs="微软雅黑"/>
          <w:kern w:val="0"/>
          <w:szCs w:val="21"/>
        </w:rPr>
        <w:t>6,697</w:t>
      </w:r>
      <w:r>
        <w:rPr>
          <w:rFonts w:hint="eastAsia" w:ascii="微软雅黑" w:hAnsi="微软雅黑" w:eastAsia="微软雅黑" w:cs="微软雅黑"/>
          <w:kern w:val="0"/>
          <w:szCs w:val="21"/>
        </w:rPr>
        <w:t>万元，增长</w:t>
      </w:r>
      <w:r>
        <w:rPr>
          <w:rFonts w:ascii="微软雅黑" w:hAnsi="微软雅黑" w:eastAsia="微软雅黑" w:cs="微软雅黑"/>
          <w:kern w:val="0"/>
          <w:szCs w:val="21"/>
        </w:rPr>
        <w:t>579.38%</w:t>
      </w:r>
      <w:r>
        <w:rPr>
          <w:rFonts w:hint="eastAsia" w:ascii="微软雅黑" w:hAnsi="微软雅黑" w:eastAsia="微软雅黑" w:cs="微软雅黑"/>
          <w:kern w:val="0"/>
          <w:szCs w:val="21"/>
        </w:rPr>
        <w:t>。年度执行中因单位人数变动及单位事权调整，预算跟随调整。</w:t>
      </w:r>
    </w:p>
    <w:p>
      <w:pPr>
        <w:spacing w:line="520" w:lineRule="exact"/>
        <w:ind w:firstLine="420" w:firstLineChars="200"/>
        <w:rPr>
          <w:rFonts w:ascii="微软雅黑" w:hAnsi="微软雅黑" w:eastAsia="微软雅黑" w:cs="微软雅黑"/>
          <w:kern w:val="0"/>
          <w:szCs w:val="21"/>
        </w:rPr>
      </w:pPr>
      <w:r>
        <w:rPr>
          <w:rFonts w:hint="eastAsia" w:ascii="微软雅黑" w:hAnsi="微软雅黑" w:eastAsia="微软雅黑" w:cs="微软雅黑"/>
          <w:kern w:val="0"/>
          <w:szCs w:val="21"/>
        </w:rPr>
        <w:t>（二）收入支出预算执行情况。</w:t>
      </w:r>
    </w:p>
    <w:p>
      <w:pPr>
        <w:spacing w:line="520" w:lineRule="exact"/>
        <w:ind w:firstLine="420" w:firstLineChars="200"/>
        <w:rPr>
          <w:rFonts w:ascii="微软雅黑" w:hAnsi="微软雅黑" w:eastAsia="微软雅黑" w:cs="微软雅黑"/>
          <w:kern w:val="0"/>
          <w:szCs w:val="21"/>
        </w:rPr>
      </w:pPr>
      <w:r>
        <w:rPr>
          <w:rFonts w:ascii="微软雅黑" w:hAnsi="微软雅黑" w:eastAsia="微软雅黑" w:cs="微软雅黑"/>
          <w:kern w:val="0"/>
          <w:szCs w:val="21"/>
        </w:rPr>
        <w:t>2020</w:t>
      </w:r>
      <w:r>
        <w:rPr>
          <w:rFonts w:hint="eastAsia" w:ascii="微软雅黑" w:hAnsi="微软雅黑" w:eastAsia="微软雅黑" w:cs="微软雅黑"/>
          <w:kern w:val="0"/>
          <w:szCs w:val="21"/>
        </w:rPr>
        <w:t>年收入实际完成</w:t>
      </w:r>
      <w:r>
        <w:rPr>
          <w:rFonts w:ascii="微软雅黑" w:hAnsi="微软雅黑" w:eastAsia="微软雅黑" w:cs="微软雅黑"/>
          <w:kern w:val="0"/>
          <w:szCs w:val="21"/>
        </w:rPr>
        <w:t>11,187</w:t>
      </w:r>
      <w:r>
        <w:rPr>
          <w:rFonts w:hint="eastAsia" w:ascii="微软雅黑" w:hAnsi="微软雅黑" w:eastAsia="微软雅黑" w:cs="微软雅黑"/>
          <w:kern w:val="0"/>
          <w:szCs w:val="21"/>
        </w:rPr>
        <w:t>万元，比上年减少</w:t>
      </w:r>
      <w:r>
        <w:rPr>
          <w:rFonts w:ascii="微软雅黑" w:hAnsi="微软雅黑" w:eastAsia="微软雅黑" w:cs="微软雅黑"/>
          <w:kern w:val="0"/>
          <w:szCs w:val="21"/>
        </w:rPr>
        <w:t>15,173</w:t>
      </w:r>
      <w:r>
        <w:rPr>
          <w:rFonts w:hint="eastAsia" w:ascii="微软雅黑" w:hAnsi="微软雅黑" w:eastAsia="微软雅黑" w:cs="微软雅黑"/>
          <w:kern w:val="0"/>
          <w:szCs w:val="21"/>
        </w:rPr>
        <w:t>万元，下降</w:t>
      </w:r>
      <w:r>
        <w:rPr>
          <w:rFonts w:ascii="微软雅黑" w:hAnsi="微软雅黑" w:eastAsia="微软雅黑" w:cs="微软雅黑"/>
          <w:kern w:val="0"/>
          <w:szCs w:val="21"/>
        </w:rPr>
        <w:t>57.56%</w:t>
      </w:r>
      <w:r>
        <w:rPr>
          <w:rFonts w:hint="eastAsia" w:ascii="微软雅黑" w:hAnsi="微软雅黑" w:eastAsia="微软雅黑" w:cs="微软雅黑"/>
          <w:kern w:val="0"/>
          <w:szCs w:val="21"/>
        </w:rPr>
        <w:t>。主要原因是：上年度下拨了幼高专建设资金。其中：一般公共预算财政拨款收入完成</w:t>
      </w:r>
      <w:r>
        <w:rPr>
          <w:rFonts w:ascii="微软雅黑" w:hAnsi="微软雅黑" w:eastAsia="微软雅黑" w:cs="微软雅黑"/>
          <w:kern w:val="0"/>
          <w:szCs w:val="21"/>
        </w:rPr>
        <w:t>8,514</w:t>
      </w:r>
      <w:r>
        <w:rPr>
          <w:rFonts w:hint="eastAsia" w:ascii="微软雅黑" w:hAnsi="微软雅黑" w:eastAsia="微软雅黑" w:cs="微软雅黑"/>
          <w:kern w:val="0"/>
          <w:szCs w:val="21"/>
        </w:rPr>
        <w:t>万元，比上年增加</w:t>
      </w:r>
      <w:r>
        <w:rPr>
          <w:rFonts w:ascii="微软雅黑" w:hAnsi="微软雅黑" w:eastAsia="微软雅黑" w:cs="微软雅黑"/>
          <w:kern w:val="0"/>
          <w:szCs w:val="21"/>
        </w:rPr>
        <w:t>3,759</w:t>
      </w:r>
      <w:r>
        <w:rPr>
          <w:rFonts w:hint="eastAsia" w:ascii="微软雅黑" w:hAnsi="微软雅黑" w:eastAsia="微软雅黑" w:cs="微软雅黑"/>
          <w:kern w:val="0"/>
          <w:szCs w:val="21"/>
        </w:rPr>
        <w:t>万元，增长</w:t>
      </w:r>
      <w:r>
        <w:rPr>
          <w:rFonts w:ascii="微软雅黑" w:hAnsi="微软雅黑" w:eastAsia="微软雅黑" w:cs="微软雅黑"/>
          <w:kern w:val="0"/>
          <w:szCs w:val="21"/>
        </w:rPr>
        <w:t>179.05%</w:t>
      </w:r>
      <w:r>
        <w:rPr>
          <w:rFonts w:hint="eastAsia" w:ascii="微软雅黑" w:hAnsi="微软雅黑" w:eastAsia="微软雅黑" w:cs="微软雅黑"/>
          <w:kern w:val="0"/>
          <w:szCs w:val="21"/>
        </w:rPr>
        <w:t>，变化的主要原因是：幼高专三校合并，资金相应汇总；政府性基金财政拨款收入完成</w:t>
      </w:r>
      <w:r>
        <w:rPr>
          <w:rFonts w:ascii="微软雅黑" w:hAnsi="微软雅黑" w:eastAsia="微软雅黑" w:cs="微软雅黑"/>
          <w:kern w:val="0"/>
          <w:szCs w:val="21"/>
        </w:rPr>
        <w:t>0</w:t>
      </w:r>
      <w:r>
        <w:rPr>
          <w:rFonts w:hint="eastAsia" w:ascii="微软雅黑" w:hAnsi="微软雅黑" w:eastAsia="微软雅黑" w:cs="微软雅黑"/>
          <w:kern w:val="0"/>
          <w:szCs w:val="21"/>
        </w:rPr>
        <w:t>万元，比上年减少</w:t>
      </w:r>
      <w:r>
        <w:rPr>
          <w:rFonts w:ascii="微软雅黑" w:hAnsi="微软雅黑" w:eastAsia="微软雅黑" w:cs="微软雅黑"/>
          <w:kern w:val="0"/>
          <w:szCs w:val="21"/>
        </w:rPr>
        <w:t>20,000</w:t>
      </w:r>
      <w:r>
        <w:rPr>
          <w:rFonts w:hint="eastAsia" w:ascii="微软雅黑" w:hAnsi="微软雅黑" w:eastAsia="微软雅黑" w:cs="微软雅黑"/>
          <w:kern w:val="0"/>
          <w:szCs w:val="21"/>
        </w:rPr>
        <w:t>万元，下降</w:t>
      </w:r>
      <w:r>
        <w:rPr>
          <w:rFonts w:ascii="微软雅黑" w:hAnsi="微软雅黑" w:eastAsia="微软雅黑" w:cs="微软雅黑"/>
          <w:kern w:val="0"/>
          <w:szCs w:val="21"/>
        </w:rPr>
        <w:t>100%</w:t>
      </w:r>
      <w:r>
        <w:rPr>
          <w:rFonts w:hint="eastAsia" w:ascii="微软雅黑" w:hAnsi="微软雅黑" w:eastAsia="微软雅黑" w:cs="微软雅黑"/>
          <w:kern w:val="0"/>
          <w:szCs w:val="21"/>
        </w:rPr>
        <w:t>，变化的主要原因是：本年度未下拨政府基金拨款；事业收入完成</w:t>
      </w:r>
      <w:r>
        <w:rPr>
          <w:rFonts w:ascii="微软雅黑" w:hAnsi="微软雅黑" w:eastAsia="微软雅黑" w:cs="微软雅黑"/>
          <w:kern w:val="0"/>
          <w:szCs w:val="21"/>
        </w:rPr>
        <w:t>2,515</w:t>
      </w:r>
      <w:r>
        <w:rPr>
          <w:rFonts w:hint="eastAsia" w:ascii="微软雅黑" w:hAnsi="微软雅黑" w:eastAsia="微软雅黑" w:cs="微软雅黑"/>
          <w:kern w:val="0"/>
          <w:szCs w:val="21"/>
        </w:rPr>
        <w:t>万元，比上年增加</w:t>
      </w:r>
      <w:r>
        <w:rPr>
          <w:rFonts w:ascii="微软雅黑" w:hAnsi="微软雅黑" w:eastAsia="微软雅黑" w:cs="微软雅黑"/>
          <w:kern w:val="0"/>
          <w:szCs w:val="21"/>
        </w:rPr>
        <w:t>915</w:t>
      </w:r>
      <w:r>
        <w:rPr>
          <w:rFonts w:hint="eastAsia" w:ascii="微软雅黑" w:hAnsi="微软雅黑" w:eastAsia="微软雅黑" w:cs="微软雅黑"/>
          <w:kern w:val="0"/>
          <w:szCs w:val="21"/>
        </w:rPr>
        <w:t>万元，增长</w:t>
      </w:r>
      <w:r>
        <w:rPr>
          <w:rFonts w:ascii="微软雅黑" w:hAnsi="微软雅黑" w:eastAsia="微软雅黑" w:cs="微软雅黑"/>
          <w:kern w:val="0"/>
          <w:szCs w:val="21"/>
        </w:rPr>
        <w:t>57.17%</w:t>
      </w:r>
      <w:r>
        <w:rPr>
          <w:rFonts w:hint="eastAsia" w:ascii="微软雅黑" w:hAnsi="微软雅黑" w:eastAsia="微软雅黑" w:cs="微软雅黑"/>
          <w:kern w:val="0"/>
          <w:szCs w:val="21"/>
        </w:rPr>
        <w:t>，变化的主要原因是：幼高专三校合并，资金相应汇总；其他收入完成</w:t>
      </w:r>
      <w:r>
        <w:rPr>
          <w:rFonts w:ascii="微软雅黑" w:hAnsi="微软雅黑" w:eastAsia="微软雅黑" w:cs="微软雅黑"/>
          <w:kern w:val="0"/>
          <w:szCs w:val="21"/>
        </w:rPr>
        <w:t>158</w:t>
      </w:r>
      <w:r>
        <w:rPr>
          <w:rFonts w:hint="eastAsia" w:ascii="微软雅黑" w:hAnsi="微软雅黑" w:eastAsia="微软雅黑" w:cs="微软雅黑"/>
          <w:kern w:val="0"/>
          <w:szCs w:val="21"/>
        </w:rPr>
        <w:t>万元，比上年增加</w:t>
      </w:r>
      <w:r>
        <w:rPr>
          <w:rFonts w:ascii="微软雅黑" w:hAnsi="微软雅黑" w:eastAsia="微软雅黑" w:cs="微软雅黑"/>
          <w:kern w:val="0"/>
          <w:szCs w:val="21"/>
        </w:rPr>
        <w:t>153</w:t>
      </w:r>
      <w:r>
        <w:rPr>
          <w:rFonts w:hint="eastAsia" w:ascii="微软雅黑" w:hAnsi="微软雅黑" w:eastAsia="微软雅黑" w:cs="微软雅黑"/>
          <w:kern w:val="0"/>
          <w:szCs w:val="21"/>
        </w:rPr>
        <w:t>万元，增长</w:t>
      </w:r>
      <w:r>
        <w:rPr>
          <w:rFonts w:ascii="微软雅黑" w:hAnsi="微软雅黑" w:eastAsia="微软雅黑" w:cs="微软雅黑"/>
          <w:kern w:val="0"/>
          <w:szCs w:val="21"/>
        </w:rPr>
        <w:t>3160%</w:t>
      </w:r>
      <w:r>
        <w:rPr>
          <w:rFonts w:hint="eastAsia" w:ascii="微软雅黑" w:hAnsi="微软雅黑" w:eastAsia="微软雅黑" w:cs="微软雅黑"/>
          <w:kern w:val="0"/>
          <w:szCs w:val="21"/>
        </w:rPr>
        <w:t>，变化的主要原因是：幼高专三校合并，资金相应汇总。</w:t>
      </w:r>
    </w:p>
    <w:p>
      <w:pPr>
        <w:spacing w:line="520" w:lineRule="exact"/>
        <w:ind w:firstLine="420" w:firstLineChars="200"/>
        <w:rPr>
          <w:rFonts w:ascii="微软雅黑" w:hAnsi="微软雅黑" w:eastAsia="微软雅黑" w:cs="微软雅黑"/>
          <w:kern w:val="0"/>
          <w:szCs w:val="21"/>
        </w:rPr>
      </w:pPr>
      <w:r>
        <w:rPr>
          <w:rFonts w:ascii="微软雅黑" w:hAnsi="微软雅黑" w:eastAsia="微软雅黑" w:cs="微软雅黑"/>
          <w:kern w:val="0"/>
          <w:szCs w:val="21"/>
        </w:rPr>
        <w:t>2020</w:t>
      </w:r>
      <w:r>
        <w:rPr>
          <w:rFonts w:hint="eastAsia" w:ascii="微软雅黑" w:hAnsi="微软雅黑" w:eastAsia="微软雅黑" w:cs="微软雅黑"/>
          <w:kern w:val="0"/>
          <w:szCs w:val="21"/>
        </w:rPr>
        <w:t>年，本部门支出</w:t>
      </w:r>
      <w:r>
        <w:rPr>
          <w:rFonts w:ascii="微软雅黑" w:hAnsi="微软雅黑" w:eastAsia="微软雅黑" w:cs="微软雅黑"/>
          <w:kern w:val="0"/>
          <w:szCs w:val="21"/>
        </w:rPr>
        <w:t>16,934</w:t>
      </w:r>
      <w:r>
        <w:rPr>
          <w:rFonts w:hint="eastAsia" w:ascii="微软雅黑" w:hAnsi="微软雅黑" w:eastAsia="微软雅黑" w:cs="微软雅黑"/>
          <w:kern w:val="0"/>
          <w:szCs w:val="21"/>
        </w:rPr>
        <w:t>万元，比上年减少</w:t>
      </w:r>
      <w:r>
        <w:rPr>
          <w:rFonts w:ascii="微软雅黑" w:hAnsi="微软雅黑" w:eastAsia="微软雅黑" w:cs="微软雅黑"/>
          <w:kern w:val="0"/>
          <w:szCs w:val="21"/>
        </w:rPr>
        <w:t>2,882</w:t>
      </w:r>
      <w:r>
        <w:rPr>
          <w:rFonts w:hint="eastAsia" w:ascii="微软雅黑" w:hAnsi="微软雅黑" w:eastAsia="微软雅黑" w:cs="微软雅黑"/>
          <w:kern w:val="0"/>
          <w:szCs w:val="21"/>
        </w:rPr>
        <w:t>万元，下降</w:t>
      </w:r>
      <w:r>
        <w:rPr>
          <w:rFonts w:ascii="微软雅黑" w:hAnsi="微软雅黑" w:eastAsia="微软雅黑" w:cs="微软雅黑"/>
          <w:kern w:val="0"/>
          <w:szCs w:val="21"/>
        </w:rPr>
        <w:t>14.54%</w:t>
      </w:r>
      <w:r>
        <w:rPr>
          <w:rFonts w:hint="eastAsia" w:ascii="微软雅黑" w:hAnsi="微软雅黑" w:eastAsia="微软雅黑" w:cs="微软雅黑"/>
          <w:kern w:val="0"/>
          <w:szCs w:val="21"/>
        </w:rPr>
        <w:t>；变化的主要原因：上年度下拨了幼高专建设资金。其中：基本支出完成</w:t>
      </w:r>
      <w:r>
        <w:rPr>
          <w:rFonts w:ascii="微软雅黑" w:hAnsi="微软雅黑" w:eastAsia="微软雅黑" w:cs="微软雅黑"/>
          <w:kern w:val="0"/>
          <w:szCs w:val="21"/>
        </w:rPr>
        <w:t>8,840</w:t>
      </w:r>
      <w:r>
        <w:rPr>
          <w:rFonts w:hint="eastAsia" w:ascii="微软雅黑" w:hAnsi="微软雅黑" w:eastAsia="微软雅黑" w:cs="微软雅黑"/>
          <w:kern w:val="0"/>
          <w:szCs w:val="21"/>
        </w:rPr>
        <w:t>万元，比上年增加</w:t>
      </w:r>
      <w:r>
        <w:rPr>
          <w:rFonts w:ascii="微软雅黑" w:hAnsi="微软雅黑" w:eastAsia="微软雅黑" w:cs="微软雅黑"/>
          <w:kern w:val="0"/>
          <w:szCs w:val="21"/>
        </w:rPr>
        <w:t>3,534</w:t>
      </w:r>
      <w:r>
        <w:rPr>
          <w:rFonts w:hint="eastAsia" w:ascii="微软雅黑" w:hAnsi="微软雅黑" w:eastAsia="微软雅黑" w:cs="微软雅黑"/>
          <w:kern w:val="0"/>
          <w:szCs w:val="21"/>
        </w:rPr>
        <w:t>万元，增长</w:t>
      </w:r>
      <w:r>
        <w:rPr>
          <w:rFonts w:ascii="微软雅黑" w:hAnsi="微软雅黑" w:eastAsia="微软雅黑" w:cs="微软雅黑"/>
          <w:kern w:val="0"/>
          <w:szCs w:val="21"/>
        </w:rPr>
        <w:t>66.6%</w:t>
      </w:r>
      <w:r>
        <w:rPr>
          <w:rFonts w:hint="eastAsia" w:ascii="微软雅黑" w:hAnsi="微软雅黑" w:eastAsia="微软雅黑" w:cs="微软雅黑"/>
          <w:kern w:val="0"/>
          <w:szCs w:val="21"/>
        </w:rPr>
        <w:t>，变化的主要原因：幼高专三校合并，资金相应汇总。项目支出</w:t>
      </w:r>
      <w:r>
        <w:rPr>
          <w:rFonts w:ascii="微软雅黑" w:hAnsi="微软雅黑" w:eastAsia="微软雅黑" w:cs="微软雅黑"/>
          <w:kern w:val="0"/>
          <w:szCs w:val="21"/>
        </w:rPr>
        <w:t>8,094</w:t>
      </w:r>
      <w:r>
        <w:rPr>
          <w:rFonts w:hint="eastAsia" w:ascii="微软雅黑" w:hAnsi="微软雅黑" w:eastAsia="微软雅黑" w:cs="微软雅黑"/>
          <w:kern w:val="0"/>
          <w:szCs w:val="21"/>
        </w:rPr>
        <w:t>万元，比上年减少</w:t>
      </w:r>
      <w:r>
        <w:rPr>
          <w:rFonts w:ascii="微软雅黑" w:hAnsi="微软雅黑" w:eastAsia="微软雅黑" w:cs="微软雅黑"/>
          <w:kern w:val="0"/>
          <w:szCs w:val="21"/>
        </w:rPr>
        <w:t>6,416</w:t>
      </w:r>
      <w:r>
        <w:rPr>
          <w:rFonts w:hint="eastAsia" w:ascii="微软雅黑" w:hAnsi="微软雅黑" w:eastAsia="微软雅黑" w:cs="微软雅黑"/>
          <w:kern w:val="0"/>
          <w:szCs w:val="21"/>
        </w:rPr>
        <w:t>万元，下降</w:t>
      </w:r>
      <w:r>
        <w:rPr>
          <w:rFonts w:ascii="微软雅黑" w:hAnsi="微软雅黑" w:eastAsia="微软雅黑" w:cs="微软雅黑"/>
          <w:kern w:val="0"/>
          <w:szCs w:val="21"/>
        </w:rPr>
        <w:t>44.22%</w:t>
      </w:r>
      <w:r>
        <w:rPr>
          <w:rFonts w:hint="eastAsia" w:ascii="微软雅黑" w:hAnsi="微软雅黑" w:eastAsia="微软雅黑" w:cs="微软雅黑"/>
          <w:kern w:val="0"/>
          <w:szCs w:val="21"/>
        </w:rPr>
        <w:t>；变化的主要原因：上年度下拨了幼高专建设资金。人员经费完成</w:t>
      </w:r>
      <w:r>
        <w:rPr>
          <w:rFonts w:ascii="微软雅黑" w:hAnsi="微软雅黑" w:eastAsia="微软雅黑" w:cs="微软雅黑"/>
          <w:kern w:val="0"/>
          <w:szCs w:val="21"/>
        </w:rPr>
        <w:t>7,261</w:t>
      </w:r>
      <w:r>
        <w:rPr>
          <w:rFonts w:hint="eastAsia" w:ascii="微软雅黑" w:hAnsi="微软雅黑" w:eastAsia="微软雅黑" w:cs="微软雅黑"/>
          <w:kern w:val="0"/>
          <w:szCs w:val="21"/>
        </w:rPr>
        <w:t>万元，比上年增加</w:t>
      </w:r>
      <w:r>
        <w:rPr>
          <w:rFonts w:ascii="微软雅黑" w:hAnsi="微软雅黑" w:eastAsia="微软雅黑" w:cs="微软雅黑"/>
          <w:kern w:val="0"/>
          <w:szCs w:val="21"/>
        </w:rPr>
        <w:t>4,000</w:t>
      </w:r>
      <w:r>
        <w:rPr>
          <w:rFonts w:hint="eastAsia" w:ascii="微软雅黑" w:hAnsi="微软雅黑" w:eastAsia="微软雅黑" w:cs="微软雅黑"/>
          <w:kern w:val="0"/>
          <w:szCs w:val="21"/>
        </w:rPr>
        <w:t>万元，增长</w:t>
      </w:r>
      <w:r>
        <w:rPr>
          <w:rFonts w:ascii="微软雅黑" w:hAnsi="微软雅黑" w:eastAsia="微软雅黑" w:cs="微软雅黑"/>
          <w:kern w:val="0"/>
          <w:szCs w:val="21"/>
        </w:rPr>
        <w:t>122.67%</w:t>
      </w:r>
      <w:r>
        <w:rPr>
          <w:rFonts w:hint="eastAsia" w:ascii="微软雅黑" w:hAnsi="微软雅黑" w:eastAsia="微软雅黑" w:cs="微软雅黑"/>
          <w:kern w:val="0"/>
          <w:szCs w:val="21"/>
        </w:rPr>
        <w:t>，变化的主要原因：幼高专三校合并，资金相应汇总；公用经费完成</w:t>
      </w:r>
      <w:r>
        <w:rPr>
          <w:rFonts w:ascii="微软雅黑" w:hAnsi="微软雅黑" w:eastAsia="微软雅黑" w:cs="微软雅黑"/>
          <w:kern w:val="0"/>
          <w:szCs w:val="21"/>
        </w:rPr>
        <w:t>1,579</w:t>
      </w:r>
      <w:r>
        <w:rPr>
          <w:rFonts w:hint="eastAsia" w:ascii="微软雅黑" w:hAnsi="微软雅黑" w:eastAsia="微软雅黑" w:cs="微软雅黑"/>
          <w:kern w:val="0"/>
          <w:szCs w:val="21"/>
        </w:rPr>
        <w:t>万元，比上年减少</w:t>
      </w:r>
      <w:r>
        <w:rPr>
          <w:rFonts w:ascii="微软雅黑" w:hAnsi="微软雅黑" w:eastAsia="微软雅黑" w:cs="微软雅黑"/>
          <w:kern w:val="0"/>
          <w:szCs w:val="21"/>
        </w:rPr>
        <w:t>466</w:t>
      </w:r>
      <w:r>
        <w:rPr>
          <w:rFonts w:hint="eastAsia" w:ascii="微软雅黑" w:hAnsi="微软雅黑" w:eastAsia="微软雅黑" w:cs="微软雅黑"/>
          <w:kern w:val="0"/>
          <w:szCs w:val="21"/>
        </w:rPr>
        <w:t>万元，下降</w:t>
      </w:r>
      <w:r>
        <w:rPr>
          <w:rFonts w:ascii="微软雅黑" w:hAnsi="微软雅黑" w:eastAsia="微软雅黑" w:cs="微软雅黑"/>
          <w:kern w:val="0"/>
          <w:szCs w:val="21"/>
        </w:rPr>
        <w:t>22.78%</w:t>
      </w:r>
      <w:r>
        <w:rPr>
          <w:rFonts w:hint="eastAsia" w:ascii="微软雅黑" w:hAnsi="微软雅黑" w:eastAsia="微软雅黑" w:cs="微软雅黑"/>
          <w:kern w:val="0"/>
          <w:szCs w:val="21"/>
        </w:rPr>
        <w:t>，变化的主要原因：上年度下拨了幼高专建设资金。</w:t>
      </w:r>
    </w:p>
    <w:p>
      <w:pPr>
        <w:spacing w:line="520" w:lineRule="exact"/>
        <w:ind w:firstLine="420" w:firstLineChars="200"/>
        <w:rPr>
          <w:rFonts w:ascii="微软雅黑" w:hAnsi="微软雅黑" w:eastAsia="微软雅黑" w:cs="微软雅黑"/>
          <w:kern w:val="0"/>
          <w:szCs w:val="21"/>
        </w:rPr>
      </w:pPr>
      <w:r>
        <w:rPr>
          <w:rFonts w:hint="eastAsia" w:ascii="微软雅黑" w:hAnsi="微软雅黑" w:eastAsia="微软雅黑" w:cs="微软雅黑"/>
          <w:kern w:val="0"/>
          <w:szCs w:val="21"/>
        </w:rPr>
        <w:t>（三）支出按经济分类科目分析。</w:t>
      </w:r>
    </w:p>
    <w:p>
      <w:pPr>
        <w:spacing w:line="520" w:lineRule="exact"/>
        <w:ind w:firstLine="420" w:firstLineChars="200"/>
        <w:rPr>
          <w:rFonts w:ascii="微软雅黑" w:hAnsi="微软雅黑" w:eastAsia="微软雅黑" w:cs="微软雅黑"/>
          <w:kern w:val="0"/>
          <w:szCs w:val="21"/>
        </w:rPr>
      </w:pPr>
      <w:r>
        <w:rPr>
          <w:rFonts w:hint="eastAsia" w:ascii="微软雅黑" w:hAnsi="微软雅黑" w:eastAsia="微软雅黑" w:cs="微软雅黑"/>
          <w:kern w:val="0"/>
          <w:szCs w:val="21"/>
        </w:rPr>
        <w:t>（</w:t>
      </w:r>
      <w:r>
        <w:rPr>
          <w:rFonts w:ascii="微软雅黑" w:hAnsi="微软雅黑" w:eastAsia="微软雅黑" w:cs="微软雅黑"/>
          <w:kern w:val="0"/>
          <w:szCs w:val="21"/>
        </w:rPr>
        <w:t>1</w:t>
      </w:r>
      <w:r>
        <w:rPr>
          <w:rFonts w:hint="eastAsia" w:ascii="微软雅黑" w:hAnsi="微软雅黑" w:eastAsia="微软雅黑" w:cs="微软雅黑"/>
          <w:kern w:val="0"/>
          <w:szCs w:val="21"/>
        </w:rPr>
        <w:t>）</w:t>
      </w:r>
      <w:r>
        <w:rPr>
          <w:rFonts w:ascii="微软雅黑" w:hAnsi="微软雅黑" w:eastAsia="微软雅黑" w:cs="微软雅黑"/>
          <w:kern w:val="0"/>
          <w:szCs w:val="21"/>
        </w:rPr>
        <w:t>“</w:t>
      </w:r>
      <w:r>
        <w:rPr>
          <w:rFonts w:hint="eastAsia" w:ascii="微软雅黑" w:hAnsi="微软雅黑" w:eastAsia="微软雅黑" w:cs="微软雅黑"/>
          <w:kern w:val="0"/>
          <w:szCs w:val="21"/>
        </w:rPr>
        <w:t>三公</w:t>
      </w:r>
      <w:r>
        <w:rPr>
          <w:rFonts w:ascii="微软雅黑" w:hAnsi="微软雅黑" w:eastAsia="微软雅黑" w:cs="微软雅黑"/>
          <w:kern w:val="0"/>
          <w:szCs w:val="21"/>
        </w:rPr>
        <w:t>”</w:t>
      </w:r>
      <w:r>
        <w:rPr>
          <w:rFonts w:hint="eastAsia" w:ascii="微软雅黑" w:hAnsi="微软雅黑" w:eastAsia="微软雅黑" w:cs="微软雅黑"/>
          <w:kern w:val="0"/>
          <w:szCs w:val="21"/>
        </w:rPr>
        <w:t>经费支出情况：</w:t>
      </w:r>
      <w:r>
        <w:rPr>
          <w:rFonts w:ascii="微软雅黑" w:hAnsi="微软雅黑" w:eastAsia="微软雅黑" w:cs="微软雅黑"/>
          <w:kern w:val="0"/>
          <w:szCs w:val="21"/>
        </w:rPr>
        <w:t>2020</w:t>
      </w:r>
      <w:r>
        <w:rPr>
          <w:rFonts w:hint="eastAsia" w:ascii="微软雅黑" w:hAnsi="微软雅黑" w:eastAsia="微软雅黑" w:cs="微软雅黑"/>
          <w:kern w:val="0"/>
          <w:szCs w:val="21"/>
        </w:rPr>
        <w:t>年，</w:t>
      </w:r>
      <w:r>
        <w:rPr>
          <w:rFonts w:ascii="微软雅黑" w:hAnsi="微软雅黑" w:eastAsia="微软雅黑" w:cs="微软雅黑"/>
          <w:kern w:val="0"/>
          <w:szCs w:val="21"/>
        </w:rPr>
        <w:t>“</w:t>
      </w:r>
      <w:r>
        <w:rPr>
          <w:rFonts w:hint="eastAsia" w:ascii="微软雅黑" w:hAnsi="微软雅黑" w:eastAsia="微软雅黑" w:cs="微软雅黑"/>
          <w:kern w:val="0"/>
          <w:szCs w:val="21"/>
        </w:rPr>
        <w:t>三公</w:t>
      </w:r>
      <w:r>
        <w:rPr>
          <w:rFonts w:ascii="微软雅黑" w:hAnsi="微软雅黑" w:eastAsia="微软雅黑" w:cs="微软雅黑"/>
          <w:kern w:val="0"/>
          <w:szCs w:val="21"/>
        </w:rPr>
        <w:t>”</w:t>
      </w:r>
      <w:r>
        <w:rPr>
          <w:rFonts w:hint="eastAsia" w:ascii="微软雅黑" w:hAnsi="微软雅黑" w:eastAsia="微软雅黑" w:cs="微软雅黑"/>
          <w:kern w:val="0"/>
          <w:szCs w:val="21"/>
        </w:rPr>
        <w:t>经费完成</w:t>
      </w:r>
      <w:r>
        <w:rPr>
          <w:rFonts w:ascii="微软雅黑" w:hAnsi="微软雅黑" w:eastAsia="微软雅黑" w:cs="微软雅黑"/>
          <w:kern w:val="0"/>
          <w:szCs w:val="21"/>
        </w:rPr>
        <w:t>32,724</w:t>
      </w:r>
      <w:r>
        <w:rPr>
          <w:rFonts w:hint="eastAsia" w:ascii="微软雅黑" w:hAnsi="微软雅黑" w:eastAsia="微软雅黑" w:cs="微软雅黑"/>
          <w:kern w:val="0"/>
          <w:szCs w:val="21"/>
        </w:rPr>
        <w:t>元，比上年减少</w:t>
      </w:r>
      <w:r>
        <w:rPr>
          <w:rFonts w:ascii="微软雅黑" w:hAnsi="微软雅黑" w:eastAsia="微软雅黑" w:cs="微软雅黑"/>
          <w:kern w:val="0"/>
          <w:szCs w:val="21"/>
        </w:rPr>
        <w:t>19,733.93</w:t>
      </w:r>
      <w:r>
        <w:rPr>
          <w:rFonts w:hint="eastAsia" w:ascii="微软雅黑" w:hAnsi="微软雅黑" w:eastAsia="微软雅黑" w:cs="微软雅黑"/>
          <w:kern w:val="0"/>
          <w:szCs w:val="21"/>
        </w:rPr>
        <w:t>元，下降</w:t>
      </w:r>
      <w:r>
        <w:rPr>
          <w:rFonts w:ascii="微软雅黑" w:hAnsi="微软雅黑" w:eastAsia="微软雅黑" w:cs="微软雅黑"/>
          <w:kern w:val="0"/>
          <w:szCs w:val="21"/>
        </w:rPr>
        <w:t>37.62%</w:t>
      </w:r>
      <w:r>
        <w:rPr>
          <w:rFonts w:hint="eastAsia" w:ascii="微软雅黑" w:hAnsi="微软雅黑" w:eastAsia="微软雅黑" w:cs="微软雅黑"/>
          <w:kern w:val="0"/>
          <w:szCs w:val="21"/>
        </w:rPr>
        <w:t>，增减变化的主要原因是：受疫情影响，本年度厉行节约。其中：公务接待费完成</w:t>
      </w:r>
      <w:r>
        <w:rPr>
          <w:rFonts w:ascii="微软雅黑" w:hAnsi="微软雅黑" w:eastAsia="微软雅黑" w:cs="微软雅黑"/>
          <w:kern w:val="0"/>
          <w:szCs w:val="21"/>
        </w:rPr>
        <w:t>25,948</w:t>
      </w:r>
      <w:r>
        <w:rPr>
          <w:rFonts w:hint="eastAsia" w:ascii="微软雅黑" w:hAnsi="微软雅黑" w:eastAsia="微软雅黑" w:cs="微软雅黑"/>
          <w:kern w:val="0"/>
          <w:szCs w:val="21"/>
        </w:rPr>
        <w:t>元，比上年增加</w:t>
      </w:r>
      <w:r>
        <w:rPr>
          <w:rFonts w:ascii="微软雅黑" w:hAnsi="微软雅黑" w:eastAsia="微软雅黑" w:cs="微软雅黑"/>
          <w:kern w:val="0"/>
          <w:szCs w:val="21"/>
        </w:rPr>
        <w:t>8,412.1</w:t>
      </w:r>
      <w:r>
        <w:rPr>
          <w:rFonts w:hint="eastAsia" w:ascii="微软雅黑" w:hAnsi="微软雅黑" w:eastAsia="微软雅黑" w:cs="微软雅黑"/>
          <w:kern w:val="0"/>
          <w:szCs w:val="21"/>
        </w:rPr>
        <w:t>元，增长</w:t>
      </w:r>
      <w:r>
        <w:rPr>
          <w:rFonts w:ascii="微软雅黑" w:hAnsi="微软雅黑" w:eastAsia="微软雅黑" w:cs="微软雅黑"/>
          <w:kern w:val="0"/>
          <w:szCs w:val="21"/>
        </w:rPr>
        <w:t>47.97%</w:t>
      </w:r>
      <w:r>
        <w:rPr>
          <w:rFonts w:hint="eastAsia" w:ascii="微软雅黑" w:hAnsi="微软雅黑" w:eastAsia="微软雅黑" w:cs="微软雅黑"/>
          <w:kern w:val="0"/>
          <w:szCs w:val="21"/>
        </w:rPr>
        <w:t>，增长变化的主要原因是：幼高专三校合并，资金相应汇总；公务用车购置及运行维护费完成</w:t>
      </w:r>
      <w:r>
        <w:rPr>
          <w:rFonts w:ascii="微软雅黑" w:hAnsi="微软雅黑" w:eastAsia="微软雅黑" w:cs="微软雅黑"/>
          <w:kern w:val="0"/>
          <w:szCs w:val="21"/>
        </w:rPr>
        <w:t>6,776</w:t>
      </w:r>
      <w:r>
        <w:rPr>
          <w:rFonts w:hint="eastAsia" w:ascii="微软雅黑" w:hAnsi="微软雅黑" w:eastAsia="微软雅黑" w:cs="微软雅黑"/>
          <w:kern w:val="0"/>
          <w:szCs w:val="21"/>
        </w:rPr>
        <w:t>元，比上年减少</w:t>
      </w:r>
      <w:r>
        <w:rPr>
          <w:rFonts w:ascii="微软雅黑" w:hAnsi="微软雅黑" w:eastAsia="微软雅黑" w:cs="微软雅黑"/>
          <w:kern w:val="0"/>
          <w:szCs w:val="21"/>
        </w:rPr>
        <w:t>28,146.03</w:t>
      </w:r>
      <w:r>
        <w:rPr>
          <w:rFonts w:hint="eastAsia" w:ascii="微软雅黑" w:hAnsi="微软雅黑" w:eastAsia="微软雅黑" w:cs="微软雅黑"/>
          <w:kern w:val="0"/>
          <w:szCs w:val="21"/>
        </w:rPr>
        <w:t>元，下降</w:t>
      </w:r>
      <w:r>
        <w:rPr>
          <w:rFonts w:ascii="微软雅黑" w:hAnsi="微软雅黑" w:eastAsia="微软雅黑" w:cs="微软雅黑"/>
          <w:kern w:val="0"/>
          <w:szCs w:val="21"/>
        </w:rPr>
        <w:t>80.6%</w:t>
      </w:r>
      <w:r>
        <w:rPr>
          <w:rFonts w:hint="eastAsia" w:ascii="微软雅黑" w:hAnsi="微软雅黑" w:eastAsia="微软雅黑" w:cs="微软雅黑"/>
          <w:kern w:val="0"/>
          <w:szCs w:val="21"/>
        </w:rPr>
        <w:t>，增减变化的主要原因是：公车改革，公车进行了处置。</w:t>
      </w:r>
    </w:p>
    <w:p>
      <w:pPr>
        <w:spacing w:line="520" w:lineRule="exact"/>
        <w:ind w:firstLine="640"/>
        <w:rPr>
          <w:rFonts w:ascii="微软雅黑" w:hAnsi="微软雅黑" w:eastAsia="微软雅黑" w:cs="微软雅黑"/>
          <w:kern w:val="0"/>
          <w:szCs w:val="21"/>
        </w:rPr>
      </w:pPr>
    </w:p>
    <w:p>
      <w:pPr>
        <w:spacing w:line="520" w:lineRule="exact"/>
        <w:ind w:firstLine="420" w:firstLineChars="200"/>
        <w:rPr>
          <w:rFonts w:ascii="微软雅黑" w:hAnsi="微软雅黑" w:eastAsia="微软雅黑" w:cs="微软雅黑"/>
          <w:kern w:val="0"/>
          <w:szCs w:val="21"/>
        </w:rPr>
      </w:pPr>
      <w:r>
        <w:rPr>
          <w:rFonts w:hint="eastAsia" w:ascii="微软雅黑" w:hAnsi="微软雅黑" w:eastAsia="微软雅黑" w:cs="微软雅黑"/>
          <w:kern w:val="0"/>
          <w:szCs w:val="21"/>
        </w:rPr>
        <w:t>（</w:t>
      </w:r>
      <w:r>
        <w:rPr>
          <w:rFonts w:ascii="微软雅黑" w:hAnsi="微软雅黑" w:eastAsia="微软雅黑" w:cs="微软雅黑"/>
          <w:kern w:val="0"/>
          <w:szCs w:val="21"/>
        </w:rPr>
        <w:t>2</w:t>
      </w:r>
      <w:r>
        <w:rPr>
          <w:rFonts w:hint="eastAsia" w:ascii="微软雅黑" w:hAnsi="微软雅黑" w:eastAsia="微软雅黑" w:cs="微软雅黑"/>
          <w:kern w:val="0"/>
          <w:szCs w:val="21"/>
        </w:rPr>
        <w:t>）会议费支出情况：</w:t>
      </w:r>
      <w:r>
        <w:rPr>
          <w:rFonts w:ascii="微软雅黑" w:hAnsi="微软雅黑" w:eastAsia="微软雅黑" w:cs="微软雅黑"/>
          <w:kern w:val="0"/>
          <w:szCs w:val="21"/>
        </w:rPr>
        <w:t>2020</w:t>
      </w:r>
      <w:r>
        <w:rPr>
          <w:rFonts w:hint="eastAsia" w:ascii="微软雅黑" w:hAnsi="微软雅黑" w:eastAsia="微软雅黑" w:cs="微软雅黑"/>
          <w:kern w:val="0"/>
          <w:szCs w:val="21"/>
        </w:rPr>
        <w:t>年会议费完成</w:t>
      </w:r>
      <w:r>
        <w:rPr>
          <w:rFonts w:ascii="微软雅黑" w:hAnsi="微软雅黑" w:eastAsia="微软雅黑" w:cs="微软雅黑"/>
          <w:kern w:val="0"/>
          <w:szCs w:val="21"/>
        </w:rPr>
        <w:t>1,472.8</w:t>
      </w:r>
      <w:r>
        <w:rPr>
          <w:rFonts w:hint="eastAsia" w:ascii="微软雅黑" w:hAnsi="微软雅黑" w:eastAsia="微软雅黑" w:cs="微软雅黑"/>
          <w:kern w:val="0"/>
          <w:szCs w:val="21"/>
        </w:rPr>
        <w:t>元，比上年减少</w:t>
      </w:r>
      <w:r>
        <w:rPr>
          <w:rFonts w:ascii="微软雅黑" w:hAnsi="微软雅黑" w:eastAsia="微软雅黑" w:cs="微软雅黑"/>
          <w:kern w:val="0"/>
          <w:szCs w:val="21"/>
        </w:rPr>
        <w:t>38,527.2</w:t>
      </w:r>
      <w:r>
        <w:rPr>
          <w:rFonts w:hint="eastAsia" w:ascii="微软雅黑" w:hAnsi="微软雅黑" w:eastAsia="微软雅黑" w:cs="微软雅黑"/>
          <w:kern w:val="0"/>
          <w:szCs w:val="21"/>
        </w:rPr>
        <w:t>元，下降了</w:t>
      </w:r>
      <w:r>
        <w:rPr>
          <w:rFonts w:ascii="微软雅黑" w:hAnsi="微软雅黑" w:eastAsia="微软雅黑" w:cs="微软雅黑"/>
          <w:kern w:val="0"/>
          <w:szCs w:val="21"/>
        </w:rPr>
        <w:t>96.32%</w:t>
      </w:r>
      <w:r>
        <w:rPr>
          <w:rFonts w:hint="eastAsia" w:ascii="微软雅黑" w:hAnsi="微软雅黑" w:eastAsia="微软雅黑" w:cs="微软雅黑"/>
          <w:kern w:val="0"/>
          <w:szCs w:val="21"/>
        </w:rPr>
        <w:t>，增减变化的主要原因是：受疫情影响，本年度厉行节约。</w:t>
      </w:r>
    </w:p>
    <w:p>
      <w:pPr>
        <w:spacing w:line="520" w:lineRule="exact"/>
        <w:ind w:firstLine="420" w:firstLineChars="200"/>
        <w:rPr>
          <w:rFonts w:ascii="微软雅黑" w:hAnsi="微软雅黑" w:eastAsia="微软雅黑" w:cs="微软雅黑"/>
          <w:kern w:val="0"/>
          <w:szCs w:val="21"/>
        </w:rPr>
      </w:pPr>
      <w:r>
        <w:rPr>
          <w:rFonts w:hint="eastAsia" w:ascii="微软雅黑" w:hAnsi="微软雅黑" w:eastAsia="微软雅黑" w:cs="微软雅黑"/>
          <w:kern w:val="0"/>
          <w:szCs w:val="21"/>
        </w:rPr>
        <w:t>（</w:t>
      </w:r>
      <w:r>
        <w:rPr>
          <w:rFonts w:ascii="微软雅黑" w:hAnsi="微软雅黑" w:eastAsia="微软雅黑" w:cs="微软雅黑"/>
          <w:kern w:val="0"/>
          <w:szCs w:val="21"/>
        </w:rPr>
        <w:t>3</w:t>
      </w:r>
      <w:r>
        <w:rPr>
          <w:rFonts w:hint="eastAsia" w:ascii="微软雅黑" w:hAnsi="微软雅黑" w:eastAsia="微软雅黑" w:cs="微软雅黑"/>
          <w:kern w:val="0"/>
          <w:szCs w:val="21"/>
        </w:rPr>
        <w:t>）培训费支出情况：</w:t>
      </w:r>
      <w:r>
        <w:rPr>
          <w:rFonts w:ascii="微软雅黑" w:hAnsi="微软雅黑" w:eastAsia="微软雅黑" w:cs="微软雅黑"/>
          <w:kern w:val="0"/>
          <w:szCs w:val="21"/>
        </w:rPr>
        <w:t>2020</w:t>
      </w:r>
      <w:r>
        <w:rPr>
          <w:rFonts w:hint="eastAsia" w:ascii="微软雅黑" w:hAnsi="微软雅黑" w:eastAsia="微软雅黑" w:cs="微软雅黑"/>
          <w:kern w:val="0"/>
          <w:szCs w:val="21"/>
        </w:rPr>
        <w:t>年培训费完成</w:t>
      </w:r>
      <w:r>
        <w:rPr>
          <w:rFonts w:ascii="微软雅黑" w:hAnsi="微软雅黑" w:eastAsia="微软雅黑" w:cs="微软雅黑"/>
          <w:kern w:val="0"/>
          <w:szCs w:val="21"/>
        </w:rPr>
        <w:t>601,859.56</w:t>
      </w:r>
      <w:r>
        <w:rPr>
          <w:rFonts w:hint="eastAsia" w:ascii="微软雅黑" w:hAnsi="微软雅黑" w:eastAsia="微软雅黑" w:cs="微软雅黑"/>
          <w:kern w:val="0"/>
          <w:szCs w:val="21"/>
        </w:rPr>
        <w:t>元，比上年增加</w:t>
      </w:r>
      <w:r>
        <w:rPr>
          <w:rFonts w:ascii="微软雅黑" w:hAnsi="微软雅黑" w:eastAsia="微软雅黑" w:cs="微软雅黑"/>
          <w:kern w:val="0"/>
          <w:szCs w:val="21"/>
        </w:rPr>
        <w:t>177,053.72</w:t>
      </w:r>
      <w:r>
        <w:rPr>
          <w:rFonts w:hint="eastAsia" w:ascii="微软雅黑" w:hAnsi="微软雅黑" w:eastAsia="微软雅黑" w:cs="微软雅黑"/>
          <w:kern w:val="0"/>
          <w:szCs w:val="21"/>
        </w:rPr>
        <w:t>元，增长</w:t>
      </w:r>
      <w:r>
        <w:rPr>
          <w:rFonts w:ascii="微软雅黑" w:hAnsi="微软雅黑" w:eastAsia="微软雅黑" w:cs="微软雅黑"/>
          <w:kern w:val="0"/>
          <w:szCs w:val="21"/>
        </w:rPr>
        <w:t>41.68%</w:t>
      </w:r>
      <w:r>
        <w:rPr>
          <w:rFonts w:hint="eastAsia" w:ascii="微软雅黑" w:hAnsi="微软雅黑" w:eastAsia="微软雅黑" w:cs="微软雅黑"/>
          <w:kern w:val="0"/>
          <w:szCs w:val="21"/>
        </w:rPr>
        <w:t>，增减变化的主要原因是：幼高专三校合并，资金相应汇总。</w:t>
      </w:r>
    </w:p>
    <w:p>
      <w:pPr>
        <w:ind w:firstLine="420" w:firstLineChars="200"/>
        <w:rPr>
          <w:rFonts w:ascii="微软雅黑" w:hAnsi="微软雅黑" w:eastAsia="微软雅黑" w:cs="微软雅黑"/>
          <w:kern w:val="0"/>
          <w:szCs w:val="21"/>
        </w:rPr>
      </w:pPr>
      <w:r>
        <w:rPr>
          <w:rFonts w:hint="eastAsia" w:ascii="微软雅黑" w:hAnsi="微软雅黑" w:eastAsia="微软雅黑" w:cs="微软雅黑"/>
          <w:kern w:val="0"/>
          <w:szCs w:val="21"/>
        </w:rPr>
        <w:t>（四）</w:t>
      </w:r>
      <w:r>
        <w:rPr>
          <w:rFonts w:ascii="微软雅黑" w:hAnsi="微软雅黑" w:eastAsia="微软雅黑" w:cs="微软雅黑"/>
          <w:kern w:val="0"/>
          <w:szCs w:val="21"/>
        </w:rPr>
        <w:t>效益指标完成情况分析。</w:t>
      </w:r>
    </w:p>
    <w:p>
      <w:pPr>
        <w:ind w:firstLine="420" w:firstLineChars="200"/>
        <w:rPr>
          <w:rFonts w:ascii="微软雅黑" w:hAnsi="微软雅黑" w:eastAsia="微软雅黑" w:cs="微软雅黑"/>
          <w:kern w:val="0"/>
          <w:szCs w:val="21"/>
        </w:rPr>
      </w:pPr>
      <w:r>
        <w:rPr>
          <w:rFonts w:ascii="微软雅黑" w:hAnsi="微软雅黑" w:eastAsia="微软雅黑" w:cs="微软雅黑"/>
          <w:kern w:val="0"/>
          <w:szCs w:val="21"/>
        </w:rPr>
        <w:t>2020年，学校加强对外宣传力度，利用</w:t>
      </w:r>
      <w:r>
        <w:rPr>
          <w:rFonts w:hint="eastAsia" w:ascii="微软雅黑" w:hAnsi="微软雅黑" w:eastAsia="微软雅黑" w:cs="微软雅黑"/>
          <w:kern w:val="0"/>
          <w:szCs w:val="21"/>
          <w:lang w:eastAsia="zh-CN"/>
        </w:rPr>
        <w:t>校园网、公众号</w:t>
      </w:r>
      <w:r>
        <w:rPr>
          <w:rFonts w:ascii="微软雅黑" w:hAnsi="微软雅黑" w:eastAsia="微软雅黑" w:cs="微软雅黑"/>
          <w:kern w:val="0"/>
          <w:szCs w:val="21"/>
        </w:rPr>
        <w:t>等平台进行宣传，扩大学校的影响力，学校关注度进一步提升。 以活动为载体，培养学生良好的思想情操;加强对学生的爱国主义、集体主义和社会主义教育;合理配置教育资源，提高办学效益。</w:t>
      </w:r>
      <w:r>
        <w:rPr>
          <w:rFonts w:ascii="微软雅黑" w:hAnsi="微软雅黑" w:eastAsia="微软雅黑" w:cs="微软雅黑"/>
          <w:kern w:val="0"/>
          <w:szCs w:val="21"/>
        </w:rPr>
        <w:br w:type="textWrapping"/>
      </w:r>
      <w:r>
        <w:rPr>
          <w:rFonts w:ascii="微软雅黑" w:hAnsi="微软雅黑" w:eastAsia="微软雅黑" w:cs="微软雅黑"/>
          <w:kern w:val="0"/>
          <w:szCs w:val="21"/>
        </w:rPr>
        <w:t xml:space="preserve">    </w:t>
      </w:r>
      <w:r>
        <w:rPr>
          <w:rFonts w:hint="eastAsia" w:ascii="微软雅黑" w:hAnsi="微软雅黑" w:eastAsia="微软雅黑" w:cs="微软雅黑"/>
          <w:kern w:val="0"/>
          <w:szCs w:val="21"/>
        </w:rPr>
        <w:t>（五）</w:t>
      </w:r>
      <w:r>
        <w:rPr>
          <w:rFonts w:ascii="微软雅黑" w:hAnsi="微软雅黑" w:eastAsia="微软雅黑" w:cs="微软雅黑"/>
          <w:kern w:val="0"/>
          <w:szCs w:val="21"/>
        </w:rPr>
        <w:t>满意度指标完成情况分析。</w:t>
      </w:r>
      <w:r>
        <w:rPr>
          <w:rFonts w:ascii="微软雅黑" w:hAnsi="微软雅黑" w:eastAsia="微软雅黑" w:cs="微软雅黑"/>
          <w:kern w:val="0"/>
          <w:szCs w:val="21"/>
        </w:rPr>
        <w:br w:type="textWrapping"/>
      </w:r>
      <w:r>
        <w:rPr>
          <w:rFonts w:ascii="微软雅黑" w:hAnsi="微软雅黑" w:eastAsia="微软雅黑" w:cs="微软雅黑"/>
          <w:kern w:val="0"/>
          <w:szCs w:val="21"/>
        </w:rPr>
        <w:t xml:space="preserve">    2020</w:t>
      </w:r>
      <w:r>
        <w:rPr>
          <w:rFonts w:hint="eastAsia" w:ascii="微软雅黑" w:hAnsi="微软雅黑" w:eastAsia="微软雅黑" w:cs="微软雅黑"/>
          <w:kern w:val="0"/>
          <w:szCs w:val="21"/>
        </w:rPr>
        <w:t>年在市人民</w:t>
      </w:r>
      <w:r>
        <w:rPr>
          <w:rFonts w:ascii="微软雅黑" w:hAnsi="微软雅黑" w:eastAsia="微软雅黑" w:cs="微软雅黑"/>
          <w:kern w:val="0"/>
          <w:szCs w:val="21"/>
        </w:rPr>
        <w:t>政府和上级主管部门的高度重视和大力支持下，</w:t>
      </w:r>
      <w:r>
        <w:rPr>
          <w:rFonts w:hint="eastAsia" w:ascii="微软雅黑" w:hAnsi="微软雅黑" w:eastAsia="微软雅黑" w:cs="微软雅黑"/>
          <w:kern w:val="0"/>
          <w:szCs w:val="21"/>
        </w:rPr>
        <w:t>努力</w:t>
      </w:r>
      <w:r>
        <w:rPr>
          <w:rFonts w:ascii="微软雅黑" w:hAnsi="微软雅黑" w:eastAsia="微软雅黑" w:cs="微软雅黑"/>
          <w:kern w:val="0"/>
          <w:szCs w:val="21"/>
        </w:rPr>
        <w:t>为学生</w:t>
      </w:r>
      <w:r>
        <w:rPr>
          <w:rFonts w:hint="eastAsia" w:ascii="微软雅黑" w:hAnsi="微软雅黑" w:eastAsia="微软雅黑" w:cs="微软雅黑"/>
          <w:kern w:val="0"/>
          <w:szCs w:val="21"/>
        </w:rPr>
        <w:t>打</w:t>
      </w:r>
      <w:r>
        <w:rPr>
          <w:rFonts w:ascii="微软雅黑" w:hAnsi="微软雅黑" w:eastAsia="微软雅黑" w:cs="微软雅黑"/>
          <w:kern w:val="0"/>
          <w:szCs w:val="21"/>
        </w:rPr>
        <w:t>造良好的学习环境</w:t>
      </w:r>
      <w:r>
        <w:rPr>
          <w:rFonts w:hint="eastAsia" w:ascii="微软雅黑" w:hAnsi="微软雅黑" w:eastAsia="微软雅黑" w:cs="微软雅黑"/>
          <w:kern w:val="0"/>
          <w:szCs w:val="21"/>
        </w:rPr>
        <w:t xml:space="preserve"> </w:t>
      </w:r>
      <w:r>
        <w:rPr>
          <w:rFonts w:ascii="微软雅黑" w:hAnsi="微软雅黑" w:eastAsia="微软雅黑" w:cs="微软雅黑"/>
          <w:kern w:val="0"/>
          <w:szCs w:val="21"/>
        </w:rPr>
        <w:t>; 依法办学、依法治教、秉公执教，为学校赢得了良好的口碑，社会满意度不断提高，学校美 誉度持续攀升，家长和学生满意度9</w:t>
      </w:r>
      <w:r>
        <w:rPr>
          <w:rFonts w:hint="eastAsia" w:ascii="微软雅黑" w:hAnsi="微软雅黑" w:eastAsia="微软雅黑" w:cs="微软雅黑"/>
          <w:kern w:val="0"/>
          <w:szCs w:val="21"/>
          <w:lang w:val="en-US" w:eastAsia="zh-CN"/>
        </w:rPr>
        <w:t>9</w:t>
      </w:r>
      <w:r>
        <w:rPr>
          <w:rFonts w:ascii="微软雅黑" w:hAnsi="微软雅黑" w:eastAsia="微软雅黑" w:cs="微软雅黑"/>
          <w:kern w:val="0"/>
          <w:szCs w:val="21"/>
        </w:rPr>
        <w:t>%。</w:t>
      </w:r>
    </w:p>
    <w:p>
      <w:pPr>
        <w:ind w:left="420" w:leftChars="200"/>
        <w:rPr>
          <w:rFonts w:ascii="微软雅黑" w:hAnsi="微软雅黑" w:eastAsia="微软雅黑" w:cs="微软雅黑"/>
          <w:color w:val="000000"/>
          <w:kern w:val="0"/>
          <w:szCs w:val="21"/>
        </w:rPr>
      </w:pPr>
      <w:r>
        <w:rPr>
          <w:rFonts w:ascii="微软雅黑" w:hAnsi="微软雅黑" w:eastAsia="微软雅黑" w:cs="微软雅黑"/>
          <w:kern w:val="0"/>
          <w:szCs w:val="21"/>
        </w:rPr>
        <w:t>四、评价结论及建议</w:t>
      </w:r>
      <w:r>
        <w:rPr>
          <w:rFonts w:ascii="微软雅黑" w:hAnsi="微软雅黑" w:eastAsia="微软雅黑" w:cs="微软雅黑"/>
          <w:kern w:val="0"/>
          <w:szCs w:val="21"/>
        </w:rPr>
        <w:br w:type="textWrapping"/>
      </w:r>
      <w:r>
        <w:rPr>
          <w:rFonts w:hint="eastAsia" w:ascii="微软雅黑" w:hAnsi="微软雅黑" w:eastAsia="微软雅黑" w:cs="微软雅黑"/>
          <w:color w:val="000000"/>
          <w:kern w:val="0"/>
          <w:szCs w:val="21"/>
        </w:rPr>
        <w:t>（一）</w:t>
      </w:r>
      <w:r>
        <w:rPr>
          <w:rFonts w:ascii="微软雅黑" w:hAnsi="微软雅黑" w:eastAsia="微软雅黑" w:cs="微软雅黑"/>
          <w:color w:val="000000"/>
          <w:kern w:val="0"/>
          <w:szCs w:val="21"/>
        </w:rPr>
        <w:t>评价结论。</w:t>
      </w:r>
    </w:p>
    <w:p>
      <w:pPr>
        <w:ind w:firstLine="420" w:firstLineChars="200"/>
        <w:rPr>
          <w:rFonts w:hint="eastAsia" w:ascii="微软雅黑" w:hAnsi="微软雅黑" w:eastAsia="微软雅黑" w:cs="微软雅黑"/>
          <w:color w:val="000000"/>
          <w:kern w:val="0"/>
          <w:szCs w:val="21"/>
        </w:rPr>
      </w:pPr>
      <w:r>
        <w:rPr>
          <w:rFonts w:ascii="微软雅黑" w:hAnsi="微软雅黑" w:eastAsia="微软雅黑" w:cs="微软雅黑"/>
          <w:color w:val="000000"/>
          <w:kern w:val="0"/>
          <w:szCs w:val="21"/>
        </w:rPr>
        <w:t>综上所述，2020年度我校努力做好财政预算收入、支出以及各项目的管理工作，将</w:t>
      </w:r>
      <w:r>
        <w:rPr>
          <w:rFonts w:hint="eastAsia" w:ascii="微软雅黑" w:hAnsi="微软雅黑" w:eastAsia="微软雅黑" w:cs="微软雅黑"/>
          <w:color w:val="000000"/>
          <w:kern w:val="0"/>
          <w:szCs w:val="21"/>
        </w:rPr>
        <w:t>预</w:t>
      </w:r>
      <w:r>
        <w:rPr>
          <w:rFonts w:ascii="微软雅黑" w:hAnsi="微软雅黑" w:eastAsia="微软雅黑" w:cs="微软雅黑"/>
          <w:color w:val="000000"/>
          <w:kern w:val="0"/>
          <w:szCs w:val="21"/>
        </w:rPr>
        <w:t>算</w:t>
      </w:r>
      <w:r>
        <w:rPr>
          <w:rFonts w:hint="eastAsia" w:ascii="微软雅黑" w:hAnsi="微软雅黑" w:eastAsia="微软雅黑" w:cs="微软雅黑"/>
          <w:color w:val="000000"/>
          <w:kern w:val="0"/>
          <w:szCs w:val="21"/>
        </w:rPr>
        <w:t>及</w:t>
      </w:r>
      <w:r>
        <w:rPr>
          <w:rFonts w:ascii="微软雅黑" w:hAnsi="微软雅黑" w:eastAsia="微软雅黑" w:cs="微软雅黑"/>
          <w:color w:val="000000"/>
          <w:kern w:val="0"/>
          <w:szCs w:val="21"/>
        </w:rPr>
        <w:t>时公开到相关的信息网络平台,对预算的资金进行全方位的监督和管理,使每一笔资金都能起到最大的使用效益。 结合我校实际将支出进行合理化分配，以达到合理高效地运用资金、提升资金的产出效果、节约成本与资源、提高部门的办事效率。在部门预算整体支出绩效方面都按规定严格执行,合理安排，使财政资金发挥出最大的效益</w:t>
      </w:r>
      <w:r>
        <w:rPr>
          <w:rFonts w:hint="eastAsia" w:ascii="微软雅黑" w:hAnsi="微软雅黑" w:eastAsia="微软雅黑" w:cs="微软雅黑"/>
          <w:color w:val="000000"/>
          <w:kern w:val="0"/>
          <w:szCs w:val="21"/>
        </w:rPr>
        <w:t>，</w:t>
      </w:r>
      <w:r>
        <w:rPr>
          <w:rFonts w:ascii="微软雅黑" w:hAnsi="微软雅黑" w:eastAsia="微软雅黑" w:cs="微软雅黑"/>
          <w:color w:val="000000"/>
          <w:kern w:val="0"/>
          <w:szCs w:val="21"/>
        </w:rPr>
        <w:t>产生了较好的社会效益。</w:t>
      </w:r>
    </w:p>
    <w:p>
      <w:pPr>
        <w:ind w:firstLine="420" w:firstLineChars="200"/>
        <w:rPr>
          <w:rFonts w:ascii="微软雅黑" w:hAnsi="微软雅黑" w:eastAsia="微软雅黑" w:cs="微软雅黑"/>
          <w:color w:val="000000"/>
          <w:kern w:val="0"/>
          <w:szCs w:val="21"/>
        </w:rPr>
      </w:pPr>
      <w:r>
        <w:rPr>
          <w:rFonts w:hint="eastAsia" w:ascii="微软雅黑" w:hAnsi="微软雅黑" w:eastAsia="微软雅黑" w:cs="微软雅黑"/>
          <w:color w:val="000000"/>
          <w:kern w:val="0"/>
          <w:szCs w:val="21"/>
        </w:rPr>
        <w:t>（二）存在的问题及建议</w:t>
      </w:r>
    </w:p>
    <w:p>
      <w:pPr>
        <w:ind w:firstLine="420" w:firstLineChars="200"/>
        <w:rPr>
          <w:rFonts w:ascii="微软雅黑" w:hAnsi="微软雅黑" w:eastAsia="微软雅黑" w:cs="微软雅黑"/>
          <w:color w:val="000000"/>
          <w:kern w:val="0"/>
          <w:szCs w:val="21"/>
        </w:rPr>
      </w:pPr>
      <w:r>
        <w:rPr>
          <w:rFonts w:hint="eastAsia" w:ascii="微软雅黑" w:hAnsi="微软雅黑" w:eastAsia="微软雅黑" w:cs="微软雅黑"/>
          <w:color w:val="000000"/>
          <w:kern w:val="0"/>
          <w:szCs w:val="21"/>
        </w:rPr>
        <w:t>1、</w:t>
      </w:r>
      <w:r>
        <w:rPr>
          <w:rFonts w:ascii="微软雅黑" w:hAnsi="微软雅黑" w:eastAsia="微软雅黑" w:cs="微软雅黑"/>
          <w:color w:val="000000"/>
          <w:kern w:val="0"/>
          <w:szCs w:val="21"/>
        </w:rPr>
        <w:t>绩效评价在目标设定上过于简单，预算绩效编制的合理性有待提高。绩效评价在指标的设定上存在偏离的现象，绩效目标的设定应从单位实际情况出发，促进预算管理的作用还没有得到充分体现。</w:t>
      </w:r>
    </w:p>
    <w:p>
      <w:pPr>
        <w:ind w:firstLine="420" w:firstLineChars="200"/>
        <w:rPr>
          <w:rFonts w:ascii="微软雅黑" w:hAnsi="微软雅黑" w:eastAsia="微软雅黑" w:cs="微软雅黑"/>
          <w:color w:val="000000"/>
          <w:kern w:val="0"/>
          <w:szCs w:val="21"/>
        </w:rPr>
      </w:pPr>
      <w:r>
        <w:rPr>
          <w:rFonts w:hint="eastAsia" w:ascii="微软雅黑" w:hAnsi="微软雅黑" w:eastAsia="微软雅黑" w:cs="微软雅黑"/>
          <w:color w:val="000000"/>
          <w:kern w:val="0"/>
          <w:szCs w:val="21"/>
        </w:rPr>
        <w:t>2、建立健全部门预算绩效管理的法律法规体系，完善预算绩效管理体系与指标评估体系，提升绩效管理从业人员的专业素质和思想水平。</w:t>
      </w:r>
    </w:p>
    <w:p>
      <w:pPr>
        <w:ind w:firstLine="420" w:firstLineChars="200"/>
        <w:rPr>
          <w:rFonts w:ascii="微软雅黑" w:hAnsi="微软雅黑" w:eastAsia="微软雅黑" w:cs="微软雅黑"/>
          <w:color w:val="000000"/>
          <w:kern w:val="0"/>
          <w:szCs w:val="21"/>
        </w:rPr>
      </w:pPr>
      <w:r>
        <w:rPr>
          <w:rFonts w:ascii="微软雅黑" w:hAnsi="微软雅黑" w:eastAsia="微软雅黑" w:cs="微软雅黑"/>
          <w:color w:val="000000"/>
          <w:kern w:val="0"/>
          <w:szCs w:val="21"/>
        </w:rPr>
        <w:t>3、建议加强政策学习，提高思想认识。提高单位领导及财务人员的财务政策意识，坚持先有预算、后有支付，没有预算就不得支出。年度预算编制后,根据实际情况，定期做好预算执行分析，掌握预算执行进度，及时找出预算实际执行情况与预算目标之间的差距。</w:t>
      </w:r>
      <w:r>
        <w:rPr>
          <w:rFonts w:ascii="微软雅黑" w:hAnsi="微软雅黑" w:eastAsia="微软雅黑" w:cs="微软雅黑"/>
          <w:color w:val="000000"/>
          <w:kern w:val="0"/>
          <w:szCs w:val="21"/>
        </w:rPr>
        <w:br w:type="textWrapping"/>
      </w:r>
      <w:r>
        <w:rPr>
          <w:rFonts w:ascii="微软雅黑" w:hAnsi="微软雅黑" w:eastAsia="微软雅黑" w:cs="微软雅黑"/>
          <w:color w:val="000000"/>
          <w:kern w:val="0"/>
          <w:szCs w:val="21"/>
        </w:rPr>
        <w:t xml:space="preserve">    4、建议教育行政主管部门和财政部</w:t>
      </w:r>
      <w:r>
        <w:rPr>
          <w:rFonts w:hint="eastAsia" w:ascii="微软雅黑" w:hAnsi="微软雅黑" w:eastAsia="微软雅黑" w:cs="微软雅黑"/>
          <w:color w:val="000000"/>
          <w:kern w:val="0"/>
          <w:szCs w:val="21"/>
          <w:lang w:eastAsia="zh-CN"/>
        </w:rPr>
        <w:t>门</w:t>
      </w:r>
      <w:r>
        <w:rPr>
          <w:rFonts w:ascii="微软雅黑" w:hAnsi="微软雅黑" w:eastAsia="微软雅黑" w:cs="微软雅黑"/>
          <w:color w:val="000000"/>
          <w:kern w:val="0"/>
          <w:szCs w:val="21"/>
        </w:rPr>
        <w:t>应高度重视学校财务人员的专业技能培训，注重培训学校财务人员的实际操作能力，应定期组织财务培训，提升财务人员的财务专业技能，较好的完成学校</w:t>
      </w:r>
      <w:r>
        <w:rPr>
          <w:rFonts w:hint="eastAsia" w:ascii="微软雅黑" w:hAnsi="微软雅黑" w:eastAsia="微软雅黑" w:cs="微软雅黑"/>
          <w:color w:val="000000"/>
          <w:kern w:val="0"/>
          <w:szCs w:val="21"/>
        </w:rPr>
        <w:t>及上级主管部门安排</w:t>
      </w:r>
      <w:r>
        <w:rPr>
          <w:rFonts w:ascii="微软雅黑" w:hAnsi="微软雅黑" w:eastAsia="微软雅黑" w:cs="微软雅黑"/>
          <w:color w:val="000000"/>
          <w:kern w:val="0"/>
          <w:szCs w:val="21"/>
        </w:rPr>
        <w:t>的各项财务工作。</w:t>
      </w:r>
    </w:p>
    <w:p/>
    <w:p/>
    <w:p/>
    <w:p/>
    <w:p>
      <w:pPr>
        <w:rPr>
          <w:rFonts w:hint="eastAsia"/>
          <w:lang w:val="en-US" w:eastAsia="zh-CN"/>
        </w:rPr>
      </w:pPr>
      <w:r>
        <w:rPr>
          <w:rFonts w:hint="eastAsia"/>
          <w:lang w:val="en-US" w:eastAsia="zh-CN"/>
        </w:rPr>
        <w:t xml:space="preserve">                                                 衡阳幼儿师范高等专科学校</w:t>
      </w:r>
    </w:p>
    <w:p>
      <w:pPr>
        <w:rPr>
          <w:rFonts w:hint="default"/>
          <w:lang w:val="en-US" w:eastAsia="zh-CN"/>
        </w:rPr>
      </w:pPr>
      <w:r>
        <w:rPr>
          <w:rFonts w:hint="eastAsia"/>
          <w:lang w:val="en-US" w:eastAsia="zh-CN"/>
        </w:rPr>
        <w:t xml:space="preserve">                                                </w:t>
      </w:r>
      <w:bookmarkStart w:id="3" w:name="_GoBack"/>
      <w:bookmarkEnd w:id="3"/>
      <w:r>
        <w:rPr>
          <w:rFonts w:hint="eastAsia"/>
          <w:lang w:val="en-US" w:eastAsia="zh-CN"/>
        </w:rPr>
        <w:t xml:space="preserve">     2021年9月20日 </w:t>
      </w:r>
    </w:p>
    <w:sectPr>
      <w:pgSz w:w="11906" w:h="16838"/>
      <w:pgMar w:top="1440" w:right="1803" w:bottom="1440" w:left="1803" w:header="851" w:footer="992" w:gutter="0"/>
      <w:pgNumType w:fmt="numberInDash"/>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Unicode MS">
    <w:altName w:val="宋体"/>
    <w:panose1 w:val="020B0604020202020204"/>
    <w:charset w:val="86"/>
    <w:family w:val="roman"/>
    <w:pitch w:val="default"/>
    <w:sig w:usb0="00000000" w:usb1="00000000" w:usb2="0000003F" w:usb3="00000000" w:csb0="603F01FF" w:csb1="FFFF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rPr>
        <w:rFonts w:hint="eastAsia" w:ascii="黑体" w:hAnsi="黑体" w:eastAsia="黑体" w:cs="黑体"/>
      </w:rPr>
    </w:pPr>
    <w:r>
      <w:rPr>
        <w:rFonts w:hint="eastAsia" w:ascii="黑体" w:hAnsi="黑体" w:eastAsia="黑体" w:cs="黑体"/>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4"/>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3D72D54"/>
    <w:rsid w:val="00034B45"/>
    <w:rsid w:val="000A4A40"/>
    <w:rsid w:val="00112995"/>
    <w:rsid w:val="00A57004"/>
    <w:rsid w:val="00EF3870"/>
    <w:rsid w:val="01276120"/>
    <w:rsid w:val="01292E6B"/>
    <w:rsid w:val="014F7B6E"/>
    <w:rsid w:val="01511258"/>
    <w:rsid w:val="015967FE"/>
    <w:rsid w:val="019E11B3"/>
    <w:rsid w:val="01A42E7E"/>
    <w:rsid w:val="01A775D9"/>
    <w:rsid w:val="01B60941"/>
    <w:rsid w:val="02701F7E"/>
    <w:rsid w:val="02721624"/>
    <w:rsid w:val="02B21423"/>
    <w:rsid w:val="02E608A0"/>
    <w:rsid w:val="02EF2D79"/>
    <w:rsid w:val="03147B85"/>
    <w:rsid w:val="033D7DA6"/>
    <w:rsid w:val="03562E2F"/>
    <w:rsid w:val="03E42784"/>
    <w:rsid w:val="04026EE9"/>
    <w:rsid w:val="04067B8D"/>
    <w:rsid w:val="040E2250"/>
    <w:rsid w:val="0414592F"/>
    <w:rsid w:val="04373E00"/>
    <w:rsid w:val="04491887"/>
    <w:rsid w:val="047F291F"/>
    <w:rsid w:val="047F40D0"/>
    <w:rsid w:val="04A95710"/>
    <w:rsid w:val="04C96E18"/>
    <w:rsid w:val="04CF483B"/>
    <w:rsid w:val="05283F7F"/>
    <w:rsid w:val="05501AD7"/>
    <w:rsid w:val="05721CEA"/>
    <w:rsid w:val="05877611"/>
    <w:rsid w:val="05AC71A4"/>
    <w:rsid w:val="05BB5E49"/>
    <w:rsid w:val="05E84904"/>
    <w:rsid w:val="060A158E"/>
    <w:rsid w:val="060B4F09"/>
    <w:rsid w:val="060D24D3"/>
    <w:rsid w:val="066E7586"/>
    <w:rsid w:val="06735460"/>
    <w:rsid w:val="06876935"/>
    <w:rsid w:val="06924863"/>
    <w:rsid w:val="06C11D6A"/>
    <w:rsid w:val="06C92B89"/>
    <w:rsid w:val="07016659"/>
    <w:rsid w:val="07413E1B"/>
    <w:rsid w:val="076169E4"/>
    <w:rsid w:val="076E3F15"/>
    <w:rsid w:val="07A03FF7"/>
    <w:rsid w:val="07D03716"/>
    <w:rsid w:val="07DC3A34"/>
    <w:rsid w:val="07E245DA"/>
    <w:rsid w:val="083948C9"/>
    <w:rsid w:val="08435B69"/>
    <w:rsid w:val="08443FC4"/>
    <w:rsid w:val="085D0F3E"/>
    <w:rsid w:val="08703DDB"/>
    <w:rsid w:val="08911752"/>
    <w:rsid w:val="08A67EB6"/>
    <w:rsid w:val="08AD675E"/>
    <w:rsid w:val="08B33244"/>
    <w:rsid w:val="08D162B6"/>
    <w:rsid w:val="08F06986"/>
    <w:rsid w:val="08F75E31"/>
    <w:rsid w:val="092E090E"/>
    <w:rsid w:val="096020E4"/>
    <w:rsid w:val="09743548"/>
    <w:rsid w:val="09940B5A"/>
    <w:rsid w:val="0996686E"/>
    <w:rsid w:val="0A016DB1"/>
    <w:rsid w:val="0A190C1A"/>
    <w:rsid w:val="0A1D43DC"/>
    <w:rsid w:val="0A4E5CBB"/>
    <w:rsid w:val="0A843DA6"/>
    <w:rsid w:val="0A863688"/>
    <w:rsid w:val="0AC23008"/>
    <w:rsid w:val="0ACA6C76"/>
    <w:rsid w:val="0ACB336B"/>
    <w:rsid w:val="0AF52874"/>
    <w:rsid w:val="0B0F21C0"/>
    <w:rsid w:val="0B1A005C"/>
    <w:rsid w:val="0B5078D7"/>
    <w:rsid w:val="0B550C44"/>
    <w:rsid w:val="0B772BDC"/>
    <w:rsid w:val="0B8E2066"/>
    <w:rsid w:val="0BA35478"/>
    <w:rsid w:val="0BC04806"/>
    <w:rsid w:val="0BD65627"/>
    <w:rsid w:val="0C0F44E0"/>
    <w:rsid w:val="0CA1448F"/>
    <w:rsid w:val="0CA32AA8"/>
    <w:rsid w:val="0D2F20B4"/>
    <w:rsid w:val="0D452501"/>
    <w:rsid w:val="0D65075F"/>
    <w:rsid w:val="0D665132"/>
    <w:rsid w:val="0DBB6B0A"/>
    <w:rsid w:val="0DBC1A23"/>
    <w:rsid w:val="0DDC135D"/>
    <w:rsid w:val="0E1C1CBD"/>
    <w:rsid w:val="0E7552DD"/>
    <w:rsid w:val="0E79533D"/>
    <w:rsid w:val="0E7D57CF"/>
    <w:rsid w:val="0ECC3BEA"/>
    <w:rsid w:val="0F144184"/>
    <w:rsid w:val="0F1C62C7"/>
    <w:rsid w:val="0F2E1F67"/>
    <w:rsid w:val="0F3D5BBA"/>
    <w:rsid w:val="0F3F019D"/>
    <w:rsid w:val="0F3F0C21"/>
    <w:rsid w:val="0F800099"/>
    <w:rsid w:val="0F921EF8"/>
    <w:rsid w:val="0FC26152"/>
    <w:rsid w:val="0FC601BF"/>
    <w:rsid w:val="10060226"/>
    <w:rsid w:val="1021781E"/>
    <w:rsid w:val="109244B4"/>
    <w:rsid w:val="10E67F73"/>
    <w:rsid w:val="11350FC3"/>
    <w:rsid w:val="11403931"/>
    <w:rsid w:val="11427235"/>
    <w:rsid w:val="1160207C"/>
    <w:rsid w:val="11691213"/>
    <w:rsid w:val="11A678F3"/>
    <w:rsid w:val="11B2477D"/>
    <w:rsid w:val="120A0B74"/>
    <w:rsid w:val="1225480C"/>
    <w:rsid w:val="12305B44"/>
    <w:rsid w:val="12395882"/>
    <w:rsid w:val="12572C62"/>
    <w:rsid w:val="12832B16"/>
    <w:rsid w:val="12963B61"/>
    <w:rsid w:val="12A001D8"/>
    <w:rsid w:val="12A03FDD"/>
    <w:rsid w:val="12EB14A5"/>
    <w:rsid w:val="132B2CAB"/>
    <w:rsid w:val="13426212"/>
    <w:rsid w:val="13511047"/>
    <w:rsid w:val="13530689"/>
    <w:rsid w:val="13571F03"/>
    <w:rsid w:val="13584546"/>
    <w:rsid w:val="138132DE"/>
    <w:rsid w:val="138662BF"/>
    <w:rsid w:val="139B183B"/>
    <w:rsid w:val="13CD7E8D"/>
    <w:rsid w:val="141459E2"/>
    <w:rsid w:val="14295BBE"/>
    <w:rsid w:val="143746C5"/>
    <w:rsid w:val="14501E36"/>
    <w:rsid w:val="145B604C"/>
    <w:rsid w:val="15037188"/>
    <w:rsid w:val="15153CFF"/>
    <w:rsid w:val="154C316F"/>
    <w:rsid w:val="154E64F6"/>
    <w:rsid w:val="15BF24D2"/>
    <w:rsid w:val="16174016"/>
    <w:rsid w:val="16366EA1"/>
    <w:rsid w:val="16517A95"/>
    <w:rsid w:val="16A059C5"/>
    <w:rsid w:val="16C455F3"/>
    <w:rsid w:val="16F23847"/>
    <w:rsid w:val="176D5AE5"/>
    <w:rsid w:val="176F3CF4"/>
    <w:rsid w:val="177B4445"/>
    <w:rsid w:val="178C1D8E"/>
    <w:rsid w:val="17931257"/>
    <w:rsid w:val="17B07FD2"/>
    <w:rsid w:val="17B52230"/>
    <w:rsid w:val="17D226D1"/>
    <w:rsid w:val="17F03885"/>
    <w:rsid w:val="18152DA2"/>
    <w:rsid w:val="1816118F"/>
    <w:rsid w:val="182F4A44"/>
    <w:rsid w:val="18395CC2"/>
    <w:rsid w:val="183E0B42"/>
    <w:rsid w:val="18541566"/>
    <w:rsid w:val="186B1DF6"/>
    <w:rsid w:val="186F101A"/>
    <w:rsid w:val="18B75606"/>
    <w:rsid w:val="18D511E5"/>
    <w:rsid w:val="19642C59"/>
    <w:rsid w:val="197C2BAB"/>
    <w:rsid w:val="19934B8F"/>
    <w:rsid w:val="19C00F4B"/>
    <w:rsid w:val="19D421B6"/>
    <w:rsid w:val="1A2154AB"/>
    <w:rsid w:val="1A2D6009"/>
    <w:rsid w:val="1A365AD9"/>
    <w:rsid w:val="1A384EDA"/>
    <w:rsid w:val="1A3A7A46"/>
    <w:rsid w:val="1A4B3825"/>
    <w:rsid w:val="1A5214C4"/>
    <w:rsid w:val="1A604A6E"/>
    <w:rsid w:val="1A622F58"/>
    <w:rsid w:val="1AAE251F"/>
    <w:rsid w:val="1AB77BA8"/>
    <w:rsid w:val="1ABA1A9B"/>
    <w:rsid w:val="1AD210BC"/>
    <w:rsid w:val="1ADA5355"/>
    <w:rsid w:val="1AEB4A6C"/>
    <w:rsid w:val="1B113722"/>
    <w:rsid w:val="1BA34EBE"/>
    <w:rsid w:val="1BA64A02"/>
    <w:rsid w:val="1BBE4C21"/>
    <w:rsid w:val="1BCC526D"/>
    <w:rsid w:val="1C0F7370"/>
    <w:rsid w:val="1C1845D0"/>
    <w:rsid w:val="1C1C1C79"/>
    <w:rsid w:val="1C285793"/>
    <w:rsid w:val="1C38750B"/>
    <w:rsid w:val="1C432267"/>
    <w:rsid w:val="1C550A94"/>
    <w:rsid w:val="1C682658"/>
    <w:rsid w:val="1C731FF7"/>
    <w:rsid w:val="1C7F7769"/>
    <w:rsid w:val="1CB02F77"/>
    <w:rsid w:val="1CBB3285"/>
    <w:rsid w:val="1CC175BC"/>
    <w:rsid w:val="1CE53BF5"/>
    <w:rsid w:val="1D3B4CED"/>
    <w:rsid w:val="1D61464A"/>
    <w:rsid w:val="1D8231E6"/>
    <w:rsid w:val="1D901010"/>
    <w:rsid w:val="1DAA11E9"/>
    <w:rsid w:val="1DBE404A"/>
    <w:rsid w:val="1E16693C"/>
    <w:rsid w:val="1E2E1C47"/>
    <w:rsid w:val="1E5309C4"/>
    <w:rsid w:val="1E554167"/>
    <w:rsid w:val="1E783066"/>
    <w:rsid w:val="1E7D61A5"/>
    <w:rsid w:val="1E924A94"/>
    <w:rsid w:val="1EB41A4F"/>
    <w:rsid w:val="1ECB2665"/>
    <w:rsid w:val="1EDB0670"/>
    <w:rsid w:val="1F1A67CD"/>
    <w:rsid w:val="1F2406C6"/>
    <w:rsid w:val="1F6163BF"/>
    <w:rsid w:val="1F6278C1"/>
    <w:rsid w:val="1F8B5BAF"/>
    <w:rsid w:val="1F8F6EC3"/>
    <w:rsid w:val="1FA94F16"/>
    <w:rsid w:val="20255F25"/>
    <w:rsid w:val="20291CB3"/>
    <w:rsid w:val="202F73AB"/>
    <w:rsid w:val="2049150E"/>
    <w:rsid w:val="20540D0F"/>
    <w:rsid w:val="205913A2"/>
    <w:rsid w:val="20707F7E"/>
    <w:rsid w:val="20824933"/>
    <w:rsid w:val="20842F75"/>
    <w:rsid w:val="20844EDC"/>
    <w:rsid w:val="20853A42"/>
    <w:rsid w:val="20C80A9F"/>
    <w:rsid w:val="20CB3580"/>
    <w:rsid w:val="20CC6679"/>
    <w:rsid w:val="20D12D62"/>
    <w:rsid w:val="20D24D60"/>
    <w:rsid w:val="20EF11BB"/>
    <w:rsid w:val="20FE693B"/>
    <w:rsid w:val="2111037C"/>
    <w:rsid w:val="21210B07"/>
    <w:rsid w:val="213C39F7"/>
    <w:rsid w:val="21444B43"/>
    <w:rsid w:val="21486C01"/>
    <w:rsid w:val="214E64EB"/>
    <w:rsid w:val="215E2854"/>
    <w:rsid w:val="21665038"/>
    <w:rsid w:val="216820ED"/>
    <w:rsid w:val="219D0A68"/>
    <w:rsid w:val="21A66555"/>
    <w:rsid w:val="21AC0CB6"/>
    <w:rsid w:val="21C806DD"/>
    <w:rsid w:val="21C84029"/>
    <w:rsid w:val="2254336E"/>
    <w:rsid w:val="22BF5F1A"/>
    <w:rsid w:val="22F87C27"/>
    <w:rsid w:val="230D6FA9"/>
    <w:rsid w:val="235D5957"/>
    <w:rsid w:val="23866A70"/>
    <w:rsid w:val="23E8231D"/>
    <w:rsid w:val="23EA2D8E"/>
    <w:rsid w:val="23F16DBD"/>
    <w:rsid w:val="247728AF"/>
    <w:rsid w:val="24AD00E2"/>
    <w:rsid w:val="24B74192"/>
    <w:rsid w:val="24D85F11"/>
    <w:rsid w:val="2523105C"/>
    <w:rsid w:val="25242F6B"/>
    <w:rsid w:val="25261089"/>
    <w:rsid w:val="25365CD1"/>
    <w:rsid w:val="258861EB"/>
    <w:rsid w:val="2591552F"/>
    <w:rsid w:val="25A13587"/>
    <w:rsid w:val="25A36332"/>
    <w:rsid w:val="25C46206"/>
    <w:rsid w:val="25D20556"/>
    <w:rsid w:val="26153E79"/>
    <w:rsid w:val="26285F08"/>
    <w:rsid w:val="264C0E1C"/>
    <w:rsid w:val="26622DB4"/>
    <w:rsid w:val="26650EB8"/>
    <w:rsid w:val="26731BEC"/>
    <w:rsid w:val="26991832"/>
    <w:rsid w:val="26CD0188"/>
    <w:rsid w:val="27394F8E"/>
    <w:rsid w:val="27523E2B"/>
    <w:rsid w:val="280930C2"/>
    <w:rsid w:val="28234FB2"/>
    <w:rsid w:val="28353550"/>
    <w:rsid w:val="28373F3E"/>
    <w:rsid w:val="28905184"/>
    <w:rsid w:val="28A2570F"/>
    <w:rsid w:val="28D43AA3"/>
    <w:rsid w:val="28D91A73"/>
    <w:rsid w:val="292F7AB5"/>
    <w:rsid w:val="29391735"/>
    <w:rsid w:val="296E6EA5"/>
    <w:rsid w:val="29976D19"/>
    <w:rsid w:val="29B04233"/>
    <w:rsid w:val="29B409F0"/>
    <w:rsid w:val="29DC5911"/>
    <w:rsid w:val="2A717FA2"/>
    <w:rsid w:val="2A9F5D13"/>
    <w:rsid w:val="2ABF6C24"/>
    <w:rsid w:val="2ADD3382"/>
    <w:rsid w:val="2AE8452D"/>
    <w:rsid w:val="2B252CD9"/>
    <w:rsid w:val="2B3E1800"/>
    <w:rsid w:val="2B4F1786"/>
    <w:rsid w:val="2B856DA1"/>
    <w:rsid w:val="2BCA702D"/>
    <w:rsid w:val="2C06344A"/>
    <w:rsid w:val="2C0C5168"/>
    <w:rsid w:val="2C1B6AEB"/>
    <w:rsid w:val="2C317416"/>
    <w:rsid w:val="2C85031F"/>
    <w:rsid w:val="2C9C05BB"/>
    <w:rsid w:val="2CA11E70"/>
    <w:rsid w:val="2CC953AF"/>
    <w:rsid w:val="2D065459"/>
    <w:rsid w:val="2D3C0815"/>
    <w:rsid w:val="2D551503"/>
    <w:rsid w:val="2D7633A7"/>
    <w:rsid w:val="2D8D6A47"/>
    <w:rsid w:val="2DD14B22"/>
    <w:rsid w:val="2DDD3980"/>
    <w:rsid w:val="2DDF0704"/>
    <w:rsid w:val="2DE5291B"/>
    <w:rsid w:val="2E162F19"/>
    <w:rsid w:val="2E504D30"/>
    <w:rsid w:val="2E7C7ED0"/>
    <w:rsid w:val="2EBF1B8D"/>
    <w:rsid w:val="2EC01172"/>
    <w:rsid w:val="2EE27F02"/>
    <w:rsid w:val="2F1560C0"/>
    <w:rsid w:val="2F412AFA"/>
    <w:rsid w:val="2F716956"/>
    <w:rsid w:val="2F7572F7"/>
    <w:rsid w:val="2F827763"/>
    <w:rsid w:val="2FA757D8"/>
    <w:rsid w:val="2FEE69A6"/>
    <w:rsid w:val="306200F0"/>
    <w:rsid w:val="30705EF8"/>
    <w:rsid w:val="30986BE7"/>
    <w:rsid w:val="30B44244"/>
    <w:rsid w:val="30B7715D"/>
    <w:rsid w:val="30C24F02"/>
    <w:rsid w:val="30D63CF2"/>
    <w:rsid w:val="310D7CC9"/>
    <w:rsid w:val="3172637E"/>
    <w:rsid w:val="317F3D67"/>
    <w:rsid w:val="31A35982"/>
    <w:rsid w:val="31A47F94"/>
    <w:rsid w:val="31B72549"/>
    <w:rsid w:val="31F571E6"/>
    <w:rsid w:val="323F0E05"/>
    <w:rsid w:val="32646CEC"/>
    <w:rsid w:val="327379FA"/>
    <w:rsid w:val="32926FEA"/>
    <w:rsid w:val="32EF625F"/>
    <w:rsid w:val="32F77F3F"/>
    <w:rsid w:val="33285B6D"/>
    <w:rsid w:val="333618F4"/>
    <w:rsid w:val="333B15CC"/>
    <w:rsid w:val="334C5141"/>
    <w:rsid w:val="33793E0E"/>
    <w:rsid w:val="338836F4"/>
    <w:rsid w:val="33AF6BEE"/>
    <w:rsid w:val="34296063"/>
    <w:rsid w:val="34386AD2"/>
    <w:rsid w:val="349B6A4B"/>
    <w:rsid w:val="34D921AF"/>
    <w:rsid w:val="34E40B9E"/>
    <w:rsid w:val="34FE3DB4"/>
    <w:rsid w:val="351500C6"/>
    <w:rsid w:val="35335C9B"/>
    <w:rsid w:val="35386F12"/>
    <w:rsid w:val="35627325"/>
    <w:rsid w:val="357F7A7E"/>
    <w:rsid w:val="359A4299"/>
    <w:rsid w:val="35AA1B77"/>
    <w:rsid w:val="35BB146A"/>
    <w:rsid w:val="3619331F"/>
    <w:rsid w:val="364D5677"/>
    <w:rsid w:val="368C4536"/>
    <w:rsid w:val="36EF53F3"/>
    <w:rsid w:val="37282DBC"/>
    <w:rsid w:val="37502E47"/>
    <w:rsid w:val="375C6F10"/>
    <w:rsid w:val="37604A3D"/>
    <w:rsid w:val="3763046F"/>
    <w:rsid w:val="37667412"/>
    <w:rsid w:val="379A48E2"/>
    <w:rsid w:val="379C3BB7"/>
    <w:rsid w:val="37AB117E"/>
    <w:rsid w:val="37D61961"/>
    <w:rsid w:val="37E41E16"/>
    <w:rsid w:val="37E707E9"/>
    <w:rsid w:val="37EB4486"/>
    <w:rsid w:val="37F74C52"/>
    <w:rsid w:val="38145E69"/>
    <w:rsid w:val="3822751A"/>
    <w:rsid w:val="382D0B30"/>
    <w:rsid w:val="38425BA2"/>
    <w:rsid w:val="38694446"/>
    <w:rsid w:val="387265D1"/>
    <w:rsid w:val="389568AD"/>
    <w:rsid w:val="38F34CAE"/>
    <w:rsid w:val="393A0F87"/>
    <w:rsid w:val="393F6B8C"/>
    <w:rsid w:val="394B5B7A"/>
    <w:rsid w:val="394F0762"/>
    <w:rsid w:val="397618E6"/>
    <w:rsid w:val="398334A6"/>
    <w:rsid w:val="399143ED"/>
    <w:rsid w:val="399C6D06"/>
    <w:rsid w:val="39F523D9"/>
    <w:rsid w:val="3A0305F4"/>
    <w:rsid w:val="3A3F393A"/>
    <w:rsid w:val="3A764397"/>
    <w:rsid w:val="3A8E08AB"/>
    <w:rsid w:val="3AF32055"/>
    <w:rsid w:val="3AF745B2"/>
    <w:rsid w:val="3B0D06CA"/>
    <w:rsid w:val="3B0E1523"/>
    <w:rsid w:val="3B0E2BC1"/>
    <w:rsid w:val="3B10150F"/>
    <w:rsid w:val="3B1913B0"/>
    <w:rsid w:val="3B217121"/>
    <w:rsid w:val="3B4D746D"/>
    <w:rsid w:val="3B64507A"/>
    <w:rsid w:val="3B7539D5"/>
    <w:rsid w:val="3B95631A"/>
    <w:rsid w:val="3BAD7452"/>
    <w:rsid w:val="3BBA67C9"/>
    <w:rsid w:val="3BC5789D"/>
    <w:rsid w:val="3BDD31CE"/>
    <w:rsid w:val="3C36709E"/>
    <w:rsid w:val="3C3E3DD1"/>
    <w:rsid w:val="3C576B6D"/>
    <w:rsid w:val="3CC80866"/>
    <w:rsid w:val="3CCF2D44"/>
    <w:rsid w:val="3CEA2C1F"/>
    <w:rsid w:val="3D2B255F"/>
    <w:rsid w:val="3D2C1495"/>
    <w:rsid w:val="3D6400D0"/>
    <w:rsid w:val="3D696032"/>
    <w:rsid w:val="3D873FA7"/>
    <w:rsid w:val="3DCA60E8"/>
    <w:rsid w:val="3DD370DA"/>
    <w:rsid w:val="3DF57EB8"/>
    <w:rsid w:val="3E001606"/>
    <w:rsid w:val="3E1A5F4B"/>
    <w:rsid w:val="3E200EA3"/>
    <w:rsid w:val="3E822E90"/>
    <w:rsid w:val="3EF97CBD"/>
    <w:rsid w:val="3F01066C"/>
    <w:rsid w:val="3FA230F2"/>
    <w:rsid w:val="3FA7678B"/>
    <w:rsid w:val="3FA8340E"/>
    <w:rsid w:val="401175F4"/>
    <w:rsid w:val="402A0417"/>
    <w:rsid w:val="403F3341"/>
    <w:rsid w:val="4058716E"/>
    <w:rsid w:val="40705F35"/>
    <w:rsid w:val="40784FAD"/>
    <w:rsid w:val="407F750C"/>
    <w:rsid w:val="40963113"/>
    <w:rsid w:val="40A32BFA"/>
    <w:rsid w:val="40D14984"/>
    <w:rsid w:val="40EA444A"/>
    <w:rsid w:val="412B66CE"/>
    <w:rsid w:val="41512A26"/>
    <w:rsid w:val="41812FA9"/>
    <w:rsid w:val="4182142E"/>
    <w:rsid w:val="418336EA"/>
    <w:rsid w:val="41C05247"/>
    <w:rsid w:val="42070F29"/>
    <w:rsid w:val="420D1B91"/>
    <w:rsid w:val="426D6567"/>
    <w:rsid w:val="429C67A7"/>
    <w:rsid w:val="42AD2D65"/>
    <w:rsid w:val="42C271BA"/>
    <w:rsid w:val="42CF7C1D"/>
    <w:rsid w:val="42DB6E6D"/>
    <w:rsid w:val="42EA6946"/>
    <w:rsid w:val="434468E3"/>
    <w:rsid w:val="434740DF"/>
    <w:rsid w:val="43702F93"/>
    <w:rsid w:val="43A50C96"/>
    <w:rsid w:val="44324618"/>
    <w:rsid w:val="4482594F"/>
    <w:rsid w:val="44994F4D"/>
    <w:rsid w:val="44A31ACC"/>
    <w:rsid w:val="44A51573"/>
    <w:rsid w:val="44D26B54"/>
    <w:rsid w:val="453916BC"/>
    <w:rsid w:val="45CE7C4C"/>
    <w:rsid w:val="45EC5FEB"/>
    <w:rsid w:val="45F736A5"/>
    <w:rsid w:val="4633099A"/>
    <w:rsid w:val="464C751F"/>
    <w:rsid w:val="468F7DA0"/>
    <w:rsid w:val="469B3F7E"/>
    <w:rsid w:val="46B03499"/>
    <w:rsid w:val="4700503B"/>
    <w:rsid w:val="4706696D"/>
    <w:rsid w:val="47113037"/>
    <w:rsid w:val="47382FD8"/>
    <w:rsid w:val="47580E71"/>
    <w:rsid w:val="475A1B60"/>
    <w:rsid w:val="47601C7A"/>
    <w:rsid w:val="477F7281"/>
    <w:rsid w:val="47860733"/>
    <w:rsid w:val="47AC6AEF"/>
    <w:rsid w:val="47AD3A66"/>
    <w:rsid w:val="47DB462B"/>
    <w:rsid w:val="47DF64A0"/>
    <w:rsid w:val="484D49E3"/>
    <w:rsid w:val="486855A2"/>
    <w:rsid w:val="488E614C"/>
    <w:rsid w:val="48D272BD"/>
    <w:rsid w:val="48D84475"/>
    <w:rsid w:val="48DC2D1A"/>
    <w:rsid w:val="490F0B85"/>
    <w:rsid w:val="49105682"/>
    <w:rsid w:val="49241999"/>
    <w:rsid w:val="492B1DFC"/>
    <w:rsid w:val="494E1741"/>
    <w:rsid w:val="49553D12"/>
    <w:rsid w:val="49812CF9"/>
    <w:rsid w:val="49BD27D9"/>
    <w:rsid w:val="49C32606"/>
    <w:rsid w:val="49E015C9"/>
    <w:rsid w:val="49FF228D"/>
    <w:rsid w:val="4A130A8B"/>
    <w:rsid w:val="4A3272C2"/>
    <w:rsid w:val="4A483989"/>
    <w:rsid w:val="4A64250C"/>
    <w:rsid w:val="4A842482"/>
    <w:rsid w:val="4A8516D8"/>
    <w:rsid w:val="4AA738E0"/>
    <w:rsid w:val="4AAD6B93"/>
    <w:rsid w:val="4AD01E1A"/>
    <w:rsid w:val="4AE471B2"/>
    <w:rsid w:val="4AFC3E8E"/>
    <w:rsid w:val="4B104096"/>
    <w:rsid w:val="4B4B7FC2"/>
    <w:rsid w:val="4B5E26CE"/>
    <w:rsid w:val="4B7029A1"/>
    <w:rsid w:val="4B76791F"/>
    <w:rsid w:val="4B790541"/>
    <w:rsid w:val="4BAB5143"/>
    <w:rsid w:val="4BD14024"/>
    <w:rsid w:val="4BE25377"/>
    <w:rsid w:val="4BE531E0"/>
    <w:rsid w:val="4BF90FA4"/>
    <w:rsid w:val="4C017A1F"/>
    <w:rsid w:val="4C153395"/>
    <w:rsid w:val="4C5207AE"/>
    <w:rsid w:val="4C673746"/>
    <w:rsid w:val="4C8A628E"/>
    <w:rsid w:val="4C9832A8"/>
    <w:rsid w:val="4C9E7A67"/>
    <w:rsid w:val="4CA76709"/>
    <w:rsid w:val="4CAC7D76"/>
    <w:rsid w:val="4CBD53AE"/>
    <w:rsid w:val="4CC1763A"/>
    <w:rsid w:val="4CDE6559"/>
    <w:rsid w:val="4D046728"/>
    <w:rsid w:val="4D1206BF"/>
    <w:rsid w:val="4D241E6C"/>
    <w:rsid w:val="4D6F3BD9"/>
    <w:rsid w:val="4DB42D30"/>
    <w:rsid w:val="4DD25292"/>
    <w:rsid w:val="4DD80D90"/>
    <w:rsid w:val="4E042104"/>
    <w:rsid w:val="4E347E75"/>
    <w:rsid w:val="4E4933C2"/>
    <w:rsid w:val="4E732275"/>
    <w:rsid w:val="4E8107AF"/>
    <w:rsid w:val="4EAB6BC8"/>
    <w:rsid w:val="4EB421C5"/>
    <w:rsid w:val="4EE26404"/>
    <w:rsid w:val="4F673EE8"/>
    <w:rsid w:val="4F9A5001"/>
    <w:rsid w:val="4FB71475"/>
    <w:rsid w:val="4FF02F67"/>
    <w:rsid w:val="500E5EDD"/>
    <w:rsid w:val="501F49B5"/>
    <w:rsid w:val="50646D64"/>
    <w:rsid w:val="50880CED"/>
    <w:rsid w:val="50BA3053"/>
    <w:rsid w:val="50FB4DD1"/>
    <w:rsid w:val="5100469E"/>
    <w:rsid w:val="512B7592"/>
    <w:rsid w:val="51846EA7"/>
    <w:rsid w:val="51D97A8B"/>
    <w:rsid w:val="51E34EB8"/>
    <w:rsid w:val="51EA4CB7"/>
    <w:rsid w:val="51F80C95"/>
    <w:rsid w:val="521A20C4"/>
    <w:rsid w:val="52210A86"/>
    <w:rsid w:val="522B6251"/>
    <w:rsid w:val="52496310"/>
    <w:rsid w:val="526007CC"/>
    <w:rsid w:val="52867736"/>
    <w:rsid w:val="52BE76AE"/>
    <w:rsid w:val="52CE5E95"/>
    <w:rsid w:val="52CF4419"/>
    <w:rsid w:val="530653DD"/>
    <w:rsid w:val="53124DA1"/>
    <w:rsid w:val="53396C24"/>
    <w:rsid w:val="535F6287"/>
    <w:rsid w:val="536153F0"/>
    <w:rsid w:val="537D3214"/>
    <w:rsid w:val="53A10A0B"/>
    <w:rsid w:val="53F378D8"/>
    <w:rsid w:val="540F129D"/>
    <w:rsid w:val="543742FB"/>
    <w:rsid w:val="543E2E38"/>
    <w:rsid w:val="54A46F6D"/>
    <w:rsid w:val="54D96004"/>
    <w:rsid w:val="55070ABE"/>
    <w:rsid w:val="557634E1"/>
    <w:rsid w:val="55A434E9"/>
    <w:rsid w:val="55D26BC3"/>
    <w:rsid w:val="55D62BEA"/>
    <w:rsid w:val="55E768BD"/>
    <w:rsid w:val="55EB37A1"/>
    <w:rsid w:val="55F5392F"/>
    <w:rsid w:val="55F932BC"/>
    <w:rsid w:val="5675402A"/>
    <w:rsid w:val="56827C3F"/>
    <w:rsid w:val="56B224C0"/>
    <w:rsid w:val="56CF6ACB"/>
    <w:rsid w:val="56EE42B6"/>
    <w:rsid w:val="5708400C"/>
    <w:rsid w:val="57183A74"/>
    <w:rsid w:val="573568EA"/>
    <w:rsid w:val="57773C92"/>
    <w:rsid w:val="57D1293C"/>
    <w:rsid w:val="57F95C2A"/>
    <w:rsid w:val="580C1DB1"/>
    <w:rsid w:val="582820C3"/>
    <w:rsid w:val="582A6D65"/>
    <w:rsid w:val="585C558C"/>
    <w:rsid w:val="587956F9"/>
    <w:rsid w:val="58A73AA6"/>
    <w:rsid w:val="58B05894"/>
    <w:rsid w:val="58B23052"/>
    <w:rsid w:val="58B81054"/>
    <w:rsid w:val="58BD53FE"/>
    <w:rsid w:val="58BF4FB7"/>
    <w:rsid w:val="58DD0CFA"/>
    <w:rsid w:val="58F4663F"/>
    <w:rsid w:val="58F97626"/>
    <w:rsid w:val="590C3076"/>
    <w:rsid w:val="59160132"/>
    <w:rsid w:val="59D85F30"/>
    <w:rsid w:val="59DD0C9A"/>
    <w:rsid w:val="59E74A49"/>
    <w:rsid w:val="59F34B37"/>
    <w:rsid w:val="59F55317"/>
    <w:rsid w:val="5A075E63"/>
    <w:rsid w:val="5A27573A"/>
    <w:rsid w:val="5A3E0EA1"/>
    <w:rsid w:val="5A4859E7"/>
    <w:rsid w:val="5A626EC9"/>
    <w:rsid w:val="5A8A1B4A"/>
    <w:rsid w:val="5AB61869"/>
    <w:rsid w:val="5ACF7E5C"/>
    <w:rsid w:val="5AF412E4"/>
    <w:rsid w:val="5B070BCF"/>
    <w:rsid w:val="5B203A22"/>
    <w:rsid w:val="5B527993"/>
    <w:rsid w:val="5B5C27B8"/>
    <w:rsid w:val="5B6670B3"/>
    <w:rsid w:val="5B693B9A"/>
    <w:rsid w:val="5B6B11E9"/>
    <w:rsid w:val="5B836D4E"/>
    <w:rsid w:val="5B8B6370"/>
    <w:rsid w:val="5B936B97"/>
    <w:rsid w:val="5B991D26"/>
    <w:rsid w:val="5BB115A2"/>
    <w:rsid w:val="5C1215B5"/>
    <w:rsid w:val="5C244D6B"/>
    <w:rsid w:val="5C290845"/>
    <w:rsid w:val="5C5950DF"/>
    <w:rsid w:val="5C5B3977"/>
    <w:rsid w:val="5C6717BA"/>
    <w:rsid w:val="5C746B0B"/>
    <w:rsid w:val="5CD61CA4"/>
    <w:rsid w:val="5CD83630"/>
    <w:rsid w:val="5CE94DC2"/>
    <w:rsid w:val="5CFC3977"/>
    <w:rsid w:val="5D0B50EF"/>
    <w:rsid w:val="5D337CB5"/>
    <w:rsid w:val="5D853F16"/>
    <w:rsid w:val="5DBB5C9E"/>
    <w:rsid w:val="5DBC2570"/>
    <w:rsid w:val="5E136AA0"/>
    <w:rsid w:val="5E2B2E38"/>
    <w:rsid w:val="5E2C3333"/>
    <w:rsid w:val="5E493798"/>
    <w:rsid w:val="5E586243"/>
    <w:rsid w:val="5E857D72"/>
    <w:rsid w:val="5E9B6FE6"/>
    <w:rsid w:val="5EB10408"/>
    <w:rsid w:val="5EC05A92"/>
    <w:rsid w:val="5EFD0E59"/>
    <w:rsid w:val="5F6931E6"/>
    <w:rsid w:val="5F7F1EE1"/>
    <w:rsid w:val="5F8C37BC"/>
    <w:rsid w:val="5FBB25F2"/>
    <w:rsid w:val="5FD92ADA"/>
    <w:rsid w:val="5FFB0B07"/>
    <w:rsid w:val="5FFE4F54"/>
    <w:rsid w:val="60560594"/>
    <w:rsid w:val="60611414"/>
    <w:rsid w:val="606176D2"/>
    <w:rsid w:val="60675F17"/>
    <w:rsid w:val="609A4B7B"/>
    <w:rsid w:val="61073138"/>
    <w:rsid w:val="61123463"/>
    <w:rsid w:val="618E1A80"/>
    <w:rsid w:val="61BF5B31"/>
    <w:rsid w:val="61F558B8"/>
    <w:rsid w:val="622D3443"/>
    <w:rsid w:val="62552982"/>
    <w:rsid w:val="62B123E4"/>
    <w:rsid w:val="62CD5C45"/>
    <w:rsid w:val="62D77A7F"/>
    <w:rsid w:val="62D850B9"/>
    <w:rsid w:val="630729D5"/>
    <w:rsid w:val="630D32AE"/>
    <w:rsid w:val="63A26CEB"/>
    <w:rsid w:val="63C56A23"/>
    <w:rsid w:val="63D76A9D"/>
    <w:rsid w:val="63F754F8"/>
    <w:rsid w:val="6474067C"/>
    <w:rsid w:val="649A7FE9"/>
    <w:rsid w:val="64CC496B"/>
    <w:rsid w:val="65174E17"/>
    <w:rsid w:val="651F09DF"/>
    <w:rsid w:val="652210EB"/>
    <w:rsid w:val="65794350"/>
    <w:rsid w:val="657D6472"/>
    <w:rsid w:val="659B6673"/>
    <w:rsid w:val="65C64580"/>
    <w:rsid w:val="66525880"/>
    <w:rsid w:val="66765696"/>
    <w:rsid w:val="669E66EB"/>
    <w:rsid w:val="66C95744"/>
    <w:rsid w:val="66E41FBE"/>
    <w:rsid w:val="66FB57CC"/>
    <w:rsid w:val="67090F98"/>
    <w:rsid w:val="673E4D9C"/>
    <w:rsid w:val="6740356B"/>
    <w:rsid w:val="67476CC8"/>
    <w:rsid w:val="675B2A11"/>
    <w:rsid w:val="67757E4A"/>
    <w:rsid w:val="679A5C28"/>
    <w:rsid w:val="67BA4A3A"/>
    <w:rsid w:val="67CF2170"/>
    <w:rsid w:val="67EC7A26"/>
    <w:rsid w:val="68143F2C"/>
    <w:rsid w:val="681F7678"/>
    <w:rsid w:val="68623565"/>
    <w:rsid w:val="686F3462"/>
    <w:rsid w:val="687A5204"/>
    <w:rsid w:val="687C48AE"/>
    <w:rsid w:val="68A74C99"/>
    <w:rsid w:val="68DB777F"/>
    <w:rsid w:val="68FD4E3A"/>
    <w:rsid w:val="6949590D"/>
    <w:rsid w:val="699026AD"/>
    <w:rsid w:val="69C26914"/>
    <w:rsid w:val="69CF6211"/>
    <w:rsid w:val="69E37B94"/>
    <w:rsid w:val="69E67729"/>
    <w:rsid w:val="6A4E42A1"/>
    <w:rsid w:val="6A632AD3"/>
    <w:rsid w:val="6A84509B"/>
    <w:rsid w:val="6A9816E9"/>
    <w:rsid w:val="6AA354C6"/>
    <w:rsid w:val="6ACC5319"/>
    <w:rsid w:val="6AD4151A"/>
    <w:rsid w:val="6ADD6771"/>
    <w:rsid w:val="6B083E55"/>
    <w:rsid w:val="6B57005C"/>
    <w:rsid w:val="6B8D3927"/>
    <w:rsid w:val="6B9B0681"/>
    <w:rsid w:val="6BB97111"/>
    <w:rsid w:val="6BCA6B66"/>
    <w:rsid w:val="6BD10292"/>
    <w:rsid w:val="6BD65086"/>
    <w:rsid w:val="6BDF6D43"/>
    <w:rsid w:val="6BE94CB0"/>
    <w:rsid w:val="6C247E67"/>
    <w:rsid w:val="6C427A82"/>
    <w:rsid w:val="6C595E57"/>
    <w:rsid w:val="6C630F37"/>
    <w:rsid w:val="6CA9025A"/>
    <w:rsid w:val="6CB564E8"/>
    <w:rsid w:val="6CB75BD6"/>
    <w:rsid w:val="6D045E4A"/>
    <w:rsid w:val="6D2E2594"/>
    <w:rsid w:val="6D2E55EA"/>
    <w:rsid w:val="6D364A56"/>
    <w:rsid w:val="6D507883"/>
    <w:rsid w:val="6DA901DD"/>
    <w:rsid w:val="6DAC3F16"/>
    <w:rsid w:val="6DC7239F"/>
    <w:rsid w:val="6DCF1523"/>
    <w:rsid w:val="6DE53954"/>
    <w:rsid w:val="6E2D7AEA"/>
    <w:rsid w:val="6E3B732E"/>
    <w:rsid w:val="6E437F85"/>
    <w:rsid w:val="6E4A2FA7"/>
    <w:rsid w:val="6E960A18"/>
    <w:rsid w:val="6ED07527"/>
    <w:rsid w:val="6F2F3B72"/>
    <w:rsid w:val="6F9C7DC6"/>
    <w:rsid w:val="6F9E17FF"/>
    <w:rsid w:val="6FA04405"/>
    <w:rsid w:val="6FC43F1A"/>
    <w:rsid w:val="6FEE3B27"/>
    <w:rsid w:val="6FFB4E81"/>
    <w:rsid w:val="70095140"/>
    <w:rsid w:val="701B26B0"/>
    <w:rsid w:val="701E56C1"/>
    <w:rsid w:val="70457740"/>
    <w:rsid w:val="70505934"/>
    <w:rsid w:val="706636AD"/>
    <w:rsid w:val="708320B8"/>
    <w:rsid w:val="70A52F0F"/>
    <w:rsid w:val="70BF6EAC"/>
    <w:rsid w:val="715B6DF0"/>
    <w:rsid w:val="716A74FE"/>
    <w:rsid w:val="71983FCC"/>
    <w:rsid w:val="71BE2868"/>
    <w:rsid w:val="71C70D0F"/>
    <w:rsid w:val="71C77393"/>
    <w:rsid w:val="71DA62D5"/>
    <w:rsid w:val="72544AD5"/>
    <w:rsid w:val="72834686"/>
    <w:rsid w:val="72BA37D1"/>
    <w:rsid w:val="72F04A82"/>
    <w:rsid w:val="72F6284E"/>
    <w:rsid w:val="73111840"/>
    <w:rsid w:val="732F5CE0"/>
    <w:rsid w:val="735F7A76"/>
    <w:rsid w:val="737C5636"/>
    <w:rsid w:val="73A020F1"/>
    <w:rsid w:val="73AB3864"/>
    <w:rsid w:val="73C734EC"/>
    <w:rsid w:val="73D72D54"/>
    <w:rsid w:val="749C342F"/>
    <w:rsid w:val="74A32466"/>
    <w:rsid w:val="74C20CC9"/>
    <w:rsid w:val="74D55F45"/>
    <w:rsid w:val="75213D60"/>
    <w:rsid w:val="75267B08"/>
    <w:rsid w:val="755406ED"/>
    <w:rsid w:val="756A1ED5"/>
    <w:rsid w:val="762B3711"/>
    <w:rsid w:val="763E33FE"/>
    <w:rsid w:val="765366C0"/>
    <w:rsid w:val="766C579E"/>
    <w:rsid w:val="76742C90"/>
    <w:rsid w:val="76820CCA"/>
    <w:rsid w:val="76A6708F"/>
    <w:rsid w:val="76C94304"/>
    <w:rsid w:val="76E01314"/>
    <w:rsid w:val="76F07D7C"/>
    <w:rsid w:val="77083036"/>
    <w:rsid w:val="77107791"/>
    <w:rsid w:val="7717199B"/>
    <w:rsid w:val="771A59E0"/>
    <w:rsid w:val="77262FA1"/>
    <w:rsid w:val="77AB5277"/>
    <w:rsid w:val="77D2588A"/>
    <w:rsid w:val="77FE601B"/>
    <w:rsid w:val="780073C7"/>
    <w:rsid w:val="781D210F"/>
    <w:rsid w:val="783F6CF0"/>
    <w:rsid w:val="784B0D1B"/>
    <w:rsid w:val="788F230F"/>
    <w:rsid w:val="78E44E0B"/>
    <w:rsid w:val="78EA2843"/>
    <w:rsid w:val="79170E28"/>
    <w:rsid w:val="795C052D"/>
    <w:rsid w:val="796E5DDD"/>
    <w:rsid w:val="798551A7"/>
    <w:rsid w:val="79A00331"/>
    <w:rsid w:val="79B867A5"/>
    <w:rsid w:val="79BC6710"/>
    <w:rsid w:val="79D9246E"/>
    <w:rsid w:val="79F958D3"/>
    <w:rsid w:val="7A092DFE"/>
    <w:rsid w:val="7A4C292E"/>
    <w:rsid w:val="7AB76F30"/>
    <w:rsid w:val="7ABD2964"/>
    <w:rsid w:val="7AD83B23"/>
    <w:rsid w:val="7B092A56"/>
    <w:rsid w:val="7B1866B0"/>
    <w:rsid w:val="7B26545E"/>
    <w:rsid w:val="7B3576ED"/>
    <w:rsid w:val="7B3C0F81"/>
    <w:rsid w:val="7B5E07DF"/>
    <w:rsid w:val="7BB267C4"/>
    <w:rsid w:val="7C260C58"/>
    <w:rsid w:val="7C381B91"/>
    <w:rsid w:val="7C6F6035"/>
    <w:rsid w:val="7D0A4DD0"/>
    <w:rsid w:val="7D29035F"/>
    <w:rsid w:val="7DC20FD0"/>
    <w:rsid w:val="7DD97376"/>
    <w:rsid w:val="7DDA3C6D"/>
    <w:rsid w:val="7DDD3DB1"/>
    <w:rsid w:val="7E2F79DD"/>
    <w:rsid w:val="7E4B6D51"/>
    <w:rsid w:val="7E897169"/>
    <w:rsid w:val="7F04182C"/>
    <w:rsid w:val="7F0471AE"/>
    <w:rsid w:val="7F435AE3"/>
    <w:rsid w:val="7F49525D"/>
    <w:rsid w:val="7F6902E1"/>
    <w:rsid w:val="7F697FDE"/>
    <w:rsid w:val="7F716C7F"/>
    <w:rsid w:val="7FA32FAB"/>
    <w:rsid w:val="7FB46227"/>
    <w:rsid w:val="7FC43A73"/>
    <w:rsid w:val="7FE172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1"/>
    <w:rPr>
      <w:sz w:val="32"/>
      <w:szCs w:val="32"/>
    </w:rPr>
  </w:style>
  <w:style w:type="paragraph" w:styleId="4">
    <w:name w:val="footer"/>
    <w:basedOn w:val="1"/>
    <w:qFormat/>
    <w:uiPriority w:val="0"/>
    <w:pPr>
      <w:tabs>
        <w:tab w:val="center" w:pos="4153"/>
        <w:tab w:val="right" w:pos="8306"/>
      </w:tabs>
      <w:snapToGrid w:val="0"/>
    </w:pPr>
    <w:rPr>
      <w:sz w:val="18"/>
      <w:szCs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100" w:beforeAutospacing="1" w:after="100" w:afterAutospacing="1"/>
      <w:jc w:val="left"/>
    </w:pPr>
    <w:rPr>
      <w:rFonts w:ascii="Calibri" w:hAnsi="Calibri" w:eastAsia="宋体" w:cs="Times New Roman"/>
      <w:kern w:val="0"/>
      <w:sz w:val="24"/>
      <w:szCs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styleId="11">
    <w:name w:val="List Paragraph"/>
    <w:basedOn w:val="1"/>
    <w:qFormat/>
    <w:uiPriority w:val="34"/>
    <w:pPr>
      <w:ind w:firstLine="420" w:firstLineChars="200"/>
    </w:pPr>
  </w:style>
  <w:style w:type="character" w:customStyle="1" w:styleId="12">
    <w:name w:val="页脚 字符"/>
    <w:basedOn w:val="9"/>
    <w:qFormat/>
    <w:uiPriority w:val="0"/>
    <w:rPr>
      <w:rFonts w:ascii="Arial Unicode MS" w:hAnsi="Arial Unicode MS" w:eastAsia="Arial Unicode MS" w:cs="Arial Unicode MS"/>
      <w:sz w:val="18"/>
      <w:szCs w:val="18"/>
      <w:lang w:val="zh-CN" w:bidi="zh-CN"/>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2021-08-31T01:09:00Z</dcterms:created>
  <dc:creator>Administrator</dc:creator>
  <cp:lastModifiedBy>刘波</cp:lastModifiedBy>
  <cp:lastPrinted>2021-09-27T02:23:00Z</cp:lastPrinted>
  <dcterms:modified xsi:type="dcterms:W3CDTF">2021-09-30T00:56:43Z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EED05CEA200D4403A3DCB0EFF85B6FE6</vt:lpwstr>
  </property>
</Properties>
</file>