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1ED" w:rsidRPr="007741ED" w:rsidRDefault="007741ED" w:rsidP="007741ED">
      <w:pPr>
        <w:spacing w:line="600" w:lineRule="exact"/>
        <w:rPr>
          <w:rFonts w:ascii="黑体" w:eastAsia="黑体" w:hAnsi="黑体" w:cs="黑体" w:hint="eastAsia"/>
          <w:sz w:val="24"/>
        </w:rPr>
      </w:pPr>
      <w:r w:rsidRPr="007741ED">
        <w:rPr>
          <w:rFonts w:ascii="黑体" w:eastAsia="黑体" w:hAnsi="黑体" w:cs="黑体" w:hint="eastAsia"/>
          <w:sz w:val="24"/>
        </w:rPr>
        <w:t>附件3：</w:t>
      </w:r>
    </w:p>
    <w:p w:rsidR="00DB10A0" w:rsidRDefault="00687406">
      <w:pPr>
        <w:spacing w:line="600" w:lineRule="exact"/>
        <w:jc w:val="center"/>
        <w:rPr>
          <w:rFonts w:ascii="黑体" w:eastAsia="黑体" w:hAnsi="黑体" w:cs="黑体"/>
          <w:sz w:val="36"/>
          <w:szCs w:val="36"/>
        </w:rPr>
      </w:pPr>
      <w:r>
        <w:rPr>
          <w:rFonts w:ascii="黑体" w:eastAsia="黑体" w:hAnsi="黑体" w:cs="黑体" w:hint="eastAsia"/>
          <w:sz w:val="36"/>
          <w:szCs w:val="36"/>
        </w:rPr>
        <w:t>2022年衡阳幼儿师范高等专科学校人才引进</w:t>
      </w:r>
    </w:p>
    <w:p w:rsidR="00771E21" w:rsidRDefault="00DB10A0">
      <w:pPr>
        <w:spacing w:line="600" w:lineRule="exact"/>
        <w:jc w:val="center"/>
        <w:rPr>
          <w:rFonts w:ascii="黑体" w:eastAsia="黑体" w:hAnsi="黑体" w:cs="黑体"/>
          <w:sz w:val="36"/>
          <w:szCs w:val="36"/>
        </w:rPr>
      </w:pPr>
      <w:r>
        <w:rPr>
          <w:rFonts w:ascii="黑体" w:eastAsia="黑体" w:hAnsi="黑体" w:cs="黑体" w:hint="eastAsia"/>
          <w:sz w:val="36"/>
          <w:szCs w:val="36"/>
        </w:rPr>
        <w:t>资格现场审查</w:t>
      </w:r>
      <w:r w:rsidR="00687406">
        <w:rPr>
          <w:rFonts w:ascii="黑体" w:eastAsia="黑体" w:hAnsi="黑体" w:cs="黑体" w:hint="eastAsia"/>
          <w:sz w:val="36"/>
          <w:szCs w:val="36"/>
        </w:rPr>
        <w:t>考试工作新冠肺炎疫情防控</w:t>
      </w:r>
      <w:r>
        <w:rPr>
          <w:rFonts w:ascii="黑体" w:eastAsia="黑体" w:hAnsi="黑体" w:cs="黑体" w:hint="eastAsia"/>
          <w:sz w:val="36"/>
          <w:szCs w:val="36"/>
        </w:rPr>
        <w:t>工作</w:t>
      </w:r>
      <w:r w:rsidR="00687406">
        <w:rPr>
          <w:rFonts w:ascii="黑体" w:eastAsia="黑体" w:hAnsi="黑体" w:cs="黑体" w:hint="eastAsia"/>
          <w:sz w:val="36"/>
          <w:szCs w:val="36"/>
        </w:rPr>
        <w:t>方案</w:t>
      </w:r>
    </w:p>
    <w:p w:rsidR="00771E21" w:rsidRDefault="00687406">
      <w:pPr>
        <w:jc w:val="center"/>
        <w:rPr>
          <w:rFonts w:ascii="仿宋" w:eastAsia="仿宋" w:hAnsi="仿宋"/>
          <w:sz w:val="30"/>
          <w:szCs w:val="30"/>
        </w:rPr>
      </w:pPr>
      <w:r>
        <w:rPr>
          <w:rFonts w:eastAsia="仿宋" w:hint="eastAsia"/>
          <w:sz w:val="30"/>
          <w:szCs w:val="30"/>
        </w:rPr>
        <w:t> </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依据国务院应对新型冠</w:t>
      </w:r>
      <w:bookmarkStart w:id="0" w:name="_GoBack"/>
      <w:bookmarkEnd w:id="0"/>
      <w:r>
        <w:rPr>
          <w:rStyle w:val="a6"/>
          <w:rFonts w:ascii="仿宋" w:eastAsia="仿宋" w:hAnsi="仿宋" w:cstheme="minorBidi" w:hint="eastAsia"/>
          <w:b w:val="0"/>
          <w:kern w:val="0"/>
          <w:sz w:val="28"/>
          <w:szCs w:val="28"/>
        </w:rPr>
        <w:t>状病毒肺炎疫情联防联控机制发布的《关于依法科学精准做好新冠肺炎疫情防控工作的通知》精神，结合湖南省教育厅《关于进一步做好学校疫情防控工作的通知》和属地疫情防控有关规定，以疾病筛查当日往前推14天为时间界限，对所有考生进行分类筛查，并根据筛查审验情况确认可进行资格审查和面试的对象。</w:t>
      </w:r>
    </w:p>
    <w:p w:rsidR="00771E21" w:rsidRDefault="00687406">
      <w:pPr>
        <w:spacing w:line="46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一、考生准备资料</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1.前14天内无国内高、中风险地区旅居史的考生：筛查日或抵衡前至少14天开始申领居住地的电子健康码。</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2.前14天内有国内中风险地区旅居史的考生：在抵衡前至少14天开始申领居住地的电子健康码，并在抵衡前7天内在当地开展新冠肺炎病毒核酸检测，并保存检测报告。</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3.有国内高风险地区及境外旅居史的考生：出具隔离满14天的解除隔离证明、新冠肺炎病毒核酸检测报告，抵衡前至少14天开始申领居住地的电子健康码（入境人员在入境后申领电子健康码）。</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4.境外入衡的考生：实行“14+7、7+14天隔离观察”加“2+1、1+2核酸检测”或“14天集中隔离观察+2次核酸检测”；对境内高、中风险地区入衡重点人员实行按健康码查验红、黄、绿码情况分类管理：红码的（或无健康码的）集中隔离14天+2次核酸检测，黄码的送集中隔离点做2次核酸检测阴性后居家隔离7天，绿码的送集中隔离点做1次核酸检测阴性后，方可考试。</w:t>
      </w:r>
    </w:p>
    <w:p w:rsidR="00771E21" w:rsidRDefault="00687406">
      <w:pPr>
        <w:spacing w:line="46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二、筛查审验方式及结果</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主要通过审验考生申报的《新冠肺炎疫情期间流行病学史调查问卷》和查验电子健康码、行程码、解除隔离证明和新冠肺炎病毒核酸检测结果开展筛查（关于高、中风险地区及行程码，可登录微信小程</w:t>
      </w:r>
      <w:r>
        <w:rPr>
          <w:rStyle w:val="a6"/>
          <w:rFonts w:ascii="仿宋" w:eastAsia="仿宋" w:hAnsi="仿宋" w:cstheme="minorBidi" w:hint="eastAsia"/>
          <w:b w:val="0"/>
          <w:kern w:val="0"/>
          <w:sz w:val="28"/>
          <w:szCs w:val="28"/>
        </w:rPr>
        <w:lastRenderedPageBreak/>
        <w:t>序“通信大数据行程卡”进行查询）。</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1.前14天内无国内高、中风险地区旅居史的考生：①电子健康码为绿色的考生可正常参加资格审查、面试；②电子健康码为黄色或红色的考生不可参加资格审查、面试。</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2.前14天内有国内中风险地区旅居史的考生：①电子健康码为绿色，且新冠肺炎病毒核酸检测阴性的考生可正常参加资格审查、面试；②新冠肺炎病毒核酸检测结果为阳性或无核酸检测结果、电子健康码为黄色或红色的考生不可参加资格审查、面试。</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3.前14天内有国内高风险地区旅居史的考生：①出具解除隔离证明、新冠肺炎病毒核酸检测结果为阴性且电子健康码为绿色的考生可正常参加资格审查、面试；②隔离未满14天、新冠肺炎病毒核酸检测结果为阳性或无核酸检测结果、电子健康码为黄色或红色的考生不能参加资格审查、面试。</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4.前14天内境外入衡的考生：①出具解除隔离证明、新冠肺炎病毒核酸检测结果为阴性且电子健康码为绿色的考生可正常参加资格审查、面试；②隔离未满“14+7、7+14”天、新冠肺炎病毒核酸检测结果为阳性或无核酸检测结果、电子健康码为黄色或红色的考生不能参加资格审查、面试。</w:t>
      </w:r>
    </w:p>
    <w:p w:rsidR="00771E21" w:rsidRDefault="00687406">
      <w:pPr>
        <w:spacing w:line="46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三、考生身体临时出现状况处理办法</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在疾病筛查过程中如发现考生出现发热、咳嗽等症状，需退出此次招聘考试，并送至定点医院进行排查（费用自理）。</w:t>
      </w:r>
    </w:p>
    <w:p w:rsidR="00771E21" w:rsidRDefault="00687406">
      <w:pPr>
        <w:spacing w:line="46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四、疾病筛查时间与地点</w:t>
      </w:r>
    </w:p>
    <w:p w:rsidR="00771E21" w:rsidRDefault="00687406">
      <w:pPr>
        <w:spacing w:line="460" w:lineRule="exact"/>
        <w:ind w:firstLineChars="200" w:firstLine="600"/>
        <w:rPr>
          <w:rStyle w:val="a6"/>
          <w:rFonts w:ascii="仿宋" w:eastAsia="仿宋" w:hAnsi="仿宋" w:cstheme="minorBidi"/>
          <w:b w:val="0"/>
          <w:kern w:val="0"/>
          <w:sz w:val="28"/>
          <w:szCs w:val="28"/>
        </w:rPr>
      </w:pPr>
      <w:r>
        <w:rPr>
          <w:rFonts w:ascii="仿宋" w:eastAsia="仿宋" w:hAnsi="仿宋" w:hint="eastAsia"/>
          <w:color w:val="000000"/>
          <w:sz w:val="30"/>
          <w:szCs w:val="30"/>
        </w:rPr>
        <w:t>（</w:t>
      </w:r>
      <w:r>
        <w:rPr>
          <w:rStyle w:val="a6"/>
          <w:rFonts w:ascii="仿宋" w:eastAsia="仿宋" w:hAnsi="仿宋" w:cstheme="minorBidi" w:hint="eastAsia"/>
          <w:b w:val="0"/>
          <w:kern w:val="0"/>
          <w:sz w:val="28"/>
          <w:szCs w:val="28"/>
        </w:rPr>
        <w:t>一）参加资格审查考生</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1.时间：6月24日（上午8:30-12:00  下午14:30-17:30）</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2.地点：衡阳幼儿师范高等专科学校行政会议室</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（二）面试考生</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1.时间：6月24日-26日</w:t>
      </w:r>
    </w:p>
    <w:p w:rsidR="00771E21" w:rsidRDefault="00687406">
      <w:pPr>
        <w:spacing w:line="460" w:lineRule="exact"/>
        <w:ind w:firstLineChars="200" w:firstLine="560"/>
        <w:rPr>
          <w:rStyle w:val="a6"/>
          <w:rFonts w:ascii="仿宋" w:eastAsia="仿宋" w:hAnsi="仿宋" w:cstheme="minorBidi"/>
          <w:b w:val="0"/>
          <w:kern w:val="0"/>
          <w:sz w:val="28"/>
          <w:szCs w:val="28"/>
        </w:rPr>
      </w:pPr>
      <w:r>
        <w:rPr>
          <w:rStyle w:val="a6"/>
          <w:rFonts w:ascii="仿宋" w:eastAsia="仿宋" w:hAnsi="仿宋" w:cstheme="minorBidi" w:hint="eastAsia"/>
          <w:b w:val="0"/>
          <w:kern w:val="0"/>
          <w:sz w:val="28"/>
          <w:szCs w:val="28"/>
        </w:rPr>
        <w:t>2.地点：衡阳幼儿师范高等专科学校艺术楼音乐教室</w:t>
      </w:r>
    </w:p>
    <w:p w:rsidR="00771E21" w:rsidRDefault="00687406">
      <w:pPr>
        <w:spacing w:line="460" w:lineRule="exact"/>
        <w:ind w:firstLineChars="200" w:firstLine="600"/>
        <w:rPr>
          <w:rFonts w:ascii="黑体" w:eastAsia="黑体" w:hAnsi="黑体"/>
          <w:color w:val="000000"/>
          <w:sz w:val="30"/>
          <w:szCs w:val="30"/>
        </w:rPr>
      </w:pPr>
      <w:r>
        <w:rPr>
          <w:rFonts w:ascii="黑体" w:eastAsia="黑体" w:hAnsi="黑体" w:hint="eastAsia"/>
          <w:color w:val="000000"/>
          <w:sz w:val="30"/>
          <w:szCs w:val="30"/>
        </w:rPr>
        <w:t>五、注意事项</w:t>
      </w:r>
    </w:p>
    <w:p w:rsidR="00771E21" w:rsidRDefault="00687406">
      <w:pPr>
        <w:pStyle w:val="a5"/>
        <w:spacing w:before="0" w:beforeAutospacing="0" w:after="0" w:afterAutospacing="0" w:line="480" w:lineRule="exact"/>
        <w:ind w:firstLineChars="200" w:firstLine="560"/>
        <w:rPr>
          <w:rStyle w:val="a6"/>
          <w:rFonts w:ascii="仿宋" w:eastAsia="仿宋" w:hAnsi="仿宋"/>
          <w:b w:val="0"/>
          <w:sz w:val="28"/>
          <w:szCs w:val="28"/>
        </w:rPr>
      </w:pPr>
      <w:r>
        <w:rPr>
          <w:rStyle w:val="a6"/>
          <w:rFonts w:ascii="仿宋" w:eastAsia="仿宋" w:hAnsi="仿宋" w:hint="eastAsia"/>
          <w:b w:val="0"/>
          <w:sz w:val="28"/>
          <w:szCs w:val="28"/>
        </w:rPr>
        <w:lastRenderedPageBreak/>
        <w:t>1．考生应申领本人湖南居民健康码(通过微信公众号“湖南省居民健康卡”申领健康码)和通信大数据行程卡(通过微信小程序“通信行程卡”申领)。</w:t>
      </w:r>
    </w:p>
    <w:p w:rsidR="00771E21" w:rsidRDefault="00687406">
      <w:pPr>
        <w:pStyle w:val="a5"/>
        <w:spacing w:before="0" w:beforeAutospacing="0" w:after="0" w:afterAutospacing="0" w:line="480" w:lineRule="exact"/>
        <w:ind w:firstLineChars="200" w:firstLine="560"/>
        <w:rPr>
          <w:rStyle w:val="a6"/>
          <w:rFonts w:ascii="仿宋" w:eastAsia="仿宋" w:hAnsi="仿宋"/>
          <w:b w:val="0"/>
          <w:sz w:val="28"/>
          <w:szCs w:val="28"/>
        </w:rPr>
      </w:pPr>
      <w:r>
        <w:rPr>
          <w:rStyle w:val="a6"/>
          <w:rFonts w:ascii="仿宋" w:eastAsia="仿宋" w:hAnsi="仿宋" w:hint="eastAsia"/>
          <w:b w:val="0"/>
          <w:sz w:val="28"/>
          <w:szCs w:val="28"/>
        </w:rPr>
        <w:t>2．考生近期应注意做好自我健康管理，持续关注自己湖南居民健康码和通信大数据行程卡状态，做好备考期间个人日常防护和自主健康监测，保持安全社交距离，不参加聚集性活动，不到人群密集场所，避免与无关人员接触，在公共场所及乘坐公共交通全程佩戴口罩，逐日进行体温测量和健康状况监测，出现发热、干咳、咽痛、嗅觉味觉减退、腹泻等异常症状的，应及时进行相应的诊疗和排查，保证参考时身体健康。</w:t>
      </w:r>
    </w:p>
    <w:p w:rsidR="00771E21" w:rsidRDefault="00687406">
      <w:pPr>
        <w:pStyle w:val="a5"/>
        <w:spacing w:before="0" w:beforeAutospacing="0" w:after="0" w:afterAutospacing="0" w:line="480" w:lineRule="exact"/>
        <w:ind w:firstLineChars="200" w:firstLine="560"/>
        <w:rPr>
          <w:rStyle w:val="a6"/>
          <w:rFonts w:ascii="仿宋" w:eastAsia="仿宋" w:hAnsi="仿宋"/>
          <w:b w:val="0"/>
          <w:sz w:val="28"/>
          <w:szCs w:val="28"/>
        </w:rPr>
      </w:pPr>
      <w:r>
        <w:rPr>
          <w:rStyle w:val="a6"/>
          <w:rFonts w:ascii="仿宋" w:eastAsia="仿宋" w:hAnsi="仿宋" w:hint="eastAsia"/>
          <w:b w:val="0"/>
          <w:sz w:val="28"/>
          <w:szCs w:val="28"/>
        </w:rPr>
        <w:t>3．湖南省疫情防控部门规定，所有入(返)湘人员必须提前通过“湖南居民健康卡—入(返)湘报备登记”、目的地报备小程序等程序报备行程。考生从外省市入湘返湘的，应认真查阅湖南省及各地方疫情防控部门的规定和要求(可通过“湖南疾控”及各地方疫情防控部门微信公众号、防控部门网站及电话咨询属地防疫部门等方式查阅)，务必严格遵守相关规定、落实相关健康管理措施。</w:t>
      </w:r>
    </w:p>
    <w:p w:rsidR="00771E21" w:rsidRDefault="00687406">
      <w:pPr>
        <w:pStyle w:val="a5"/>
        <w:spacing w:before="0" w:beforeAutospacing="0" w:after="0" w:afterAutospacing="0" w:line="480" w:lineRule="exact"/>
        <w:ind w:firstLineChars="200" w:firstLine="560"/>
        <w:rPr>
          <w:rStyle w:val="a6"/>
          <w:rFonts w:ascii="仿宋" w:eastAsia="仿宋" w:hAnsi="仿宋"/>
          <w:b w:val="0"/>
          <w:sz w:val="28"/>
          <w:szCs w:val="28"/>
        </w:rPr>
      </w:pPr>
      <w:r>
        <w:rPr>
          <w:rStyle w:val="a6"/>
          <w:rFonts w:ascii="仿宋" w:eastAsia="仿宋" w:hAnsi="仿宋" w:hint="eastAsia"/>
          <w:b w:val="0"/>
          <w:sz w:val="28"/>
          <w:szCs w:val="28"/>
        </w:rPr>
        <w:t>4．所有考生须提供本人考前48小时内湖南省内有资质的检测服务机构新冠肺炎病毒核酸检测阴性证明或报告。考前14天内从外省市入湘返湘的，须提供向湖南省疫情防控部门提前报备的“入(返)湘报备登记”记录以及前3天内2次核酸检测阴性证明或报告(2次采样间隔至少24小时，最后一次采样须在湖南省内有资质的检测服务机构进行)。建议考生在无禁忌的情况下按“应接尽接”原则，提前完成新冠疫苗接种。</w:t>
      </w:r>
    </w:p>
    <w:p w:rsidR="00771E21" w:rsidRDefault="00687406">
      <w:pPr>
        <w:pStyle w:val="a5"/>
        <w:spacing w:before="0" w:beforeAutospacing="0" w:after="0" w:afterAutospacing="0" w:line="480" w:lineRule="exact"/>
        <w:ind w:firstLineChars="200" w:firstLine="560"/>
        <w:rPr>
          <w:rStyle w:val="a6"/>
          <w:rFonts w:ascii="仿宋" w:eastAsia="仿宋" w:hAnsi="仿宋"/>
          <w:b w:val="0"/>
          <w:sz w:val="28"/>
          <w:szCs w:val="28"/>
        </w:rPr>
      </w:pPr>
      <w:r>
        <w:rPr>
          <w:rStyle w:val="a6"/>
          <w:rFonts w:ascii="仿宋" w:eastAsia="仿宋" w:hAnsi="仿宋" w:hint="eastAsia"/>
          <w:b w:val="0"/>
          <w:sz w:val="28"/>
          <w:szCs w:val="28"/>
        </w:rPr>
        <w:t>5．考生须提前打印好本人考前24小时内的湖南居民健康码、通信大数据行程卡状态信息的彩色截图(包含个人相关信息和更新日期)以及考前48小时内新冠肺炎病毒核酸检测阴性证明或报告纸质版(或3天内2次核酸检测证明或报告)，确保打印的图片信息完整、清晰。湖南省居民健卡黄码或红码人员不得参加此次人才引进，考前</w:t>
      </w:r>
      <w:r>
        <w:rPr>
          <w:rStyle w:val="a6"/>
          <w:rFonts w:ascii="仿宋" w:eastAsia="仿宋" w:hAnsi="仿宋" w:hint="eastAsia"/>
          <w:b w:val="0"/>
          <w:sz w:val="28"/>
          <w:szCs w:val="28"/>
        </w:rPr>
        <w:lastRenderedPageBreak/>
        <w:t>14天内入湘返湘考生还须提前打印好向湖南省疫情防控部门提前报备的“入(返)湘报备登记”记录。</w:t>
      </w:r>
    </w:p>
    <w:p w:rsidR="00771E21" w:rsidRDefault="00687406">
      <w:pPr>
        <w:pStyle w:val="a5"/>
        <w:spacing w:before="0" w:beforeAutospacing="0" w:after="0" w:afterAutospacing="0" w:line="480" w:lineRule="exact"/>
        <w:ind w:firstLineChars="200" w:firstLine="560"/>
        <w:rPr>
          <w:rStyle w:val="a6"/>
          <w:rFonts w:ascii="仿宋" w:eastAsia="仿宋" w:hAnsi="仿宋"/>
          <w:b w:val="0"/>
          <w:sz w:val="28"/>
          <w:szCs w:val="28"/>
        </w:rPr>
      </w:pPr>
      <w:r>
        <w:rPr>
          <w:rStyle w:val="a6"/>
          <w:rFonts w:ascii="仿宋" w:eastAsia="仿宋" w:hAnsi="仿宋" w:hint="eastAsia"/>
          <w:b w:val="0"/>
          <w:sz w:val="28"/>
          <w:szCs w:val="28"/>
        </w:rPr>
        <w:t>考生考前须下载打印《衡阳幼儿师范高等专科学校人才引进考生疫情防控承诺书》(附件2)，按要求如实、完整填写《衡阳幼儿师范高等专科学校人才引进考生疫情防控承诺书》相关信息并确认签字。</w:t>
      </w:r>
    </w:p>
    <w:p w:rsidR="00771E21" w:rsidRDefault="00687406">
      <w:pPr>
        <w:pStyle w:val="a5"/>
        <w:spacing w:before="0" w:beforeAutospacing="0" w:after="0" w:afterAutospacing="0" w:line="480" w:lineRule="exact"/>
        <w:ind w:firstLineChars="200" w:firstLine="560"/>
        <w:rPr>
          <w:rStyle w:val="a6"/>
          <w:rFonts w:ascii="仿宋" w:eastAsia="仿宋" w:hAnsi="仿宋"/>
          <w:b w:val="0"/>
          <w:sz w:val="28"/>
          <w:szCs w:val="28"/>
        </w:rPr>
      </w:pPr>
      <w:r>
        <w:rPr>
          <w:rStyle w:val="a6"/>
          <w:rFonts w:ascii="仿宋" w:eastAsia="仿宋" w:hAnsi="仿宋" w:hint="eastAsia"/>
          <w:b w:val="0"/>
          <w:sz w:val="28"/>
          <w:szCs w:val="28"/>
        </w:rPr>
        <w:t>6．考生应遵守疫情防控的有关要求，现场资格确认及考试场所按要求自觉配合疫情防控工作。佩戴口罩，经体温检测正常（&lt;37.3℃）后，方可进入现场资格确认接待处及考试考点。</w:t>
      </w:r>
    </w:p>
    <w:p w:rsidR="00771E21" w:rsidRDefault="00771E21">
      <w:pPr>
        <w:pStyle w:val="a5"/>
        <w:spacing w:before="0" w:beforeAutospacing="0" w:after="0" w:afterAutospacing="0" w:line="480" w:lineRule="exact"/>
        <w:ind w:firstLineChars="200" w:firstLine="560"/>
        <w:rPr>
          <w:rStyle w:val="a6"/>
          <w:rFonts w:ascii="仿宋" w:eastAsia="仿宋" w:hAnsi="仿宋"/>
          <w:b w:val="0"/>
          <w:sz w:val="28"/>
          <w:szCs w:val="28"/>
        </w:rPr>
      </w:pPr>
    </w:p>
    <w:p w:rsidR="00771E21" w:rsidRDefault="00771E21">
      <w:pPr>
        <w:spacing w:line="460" w:lineRule="exact"/>
        <w:ind w:firstLineChars="200" w:firstLine="600"/>
        <w:rPr>
          <w:rFonts w:ascii="黑体" w:eastAsia="黑体" w:hAnsi="黑体"/>
          <w:color w:val="000000"/>
          <w:sz w:val="30"/>
          <w:szCs w:val="30"/>
        </w:rPr>
      </w:pPr>
    </w:p>
    <w:p w:rsidR="00771E21" w:rsidRDefault="00771E21">
      <w:pPr>
        <w:spacing w:line="460" w:lineRule="exact"/>
        <w:ind w:firstLineChars="200" w:firstLine="600"/>
        <w:rPr>
          <w:rFonts w:ascii="仿宋" w:eastAsia="仿宋" w:hAnsi="仿宋"/>
          <w:color w:val="000000"/>
          <w:sz w:val="30"/>
          <w:szCs w:val="30"/>
        </w:rPr>
      </w:pPr>
    </w:p>
    <w:p w:rsidR="00771E21" w:rsidRDefault="00771E21">
      <w:pPr>
        <w:spacing w:line="460" w:lineRule="exact"/>
        <w:ind w:firstLineChars="200" w:firstLine="600"/>
        <w:rPr>
          <w:rFonts w:ascii="仿宋" w:eastAsia="仿宋" w:hAnsi="仿宋"/>
          <w:color w:val="000000"/>
          <w:sz w:val="30"/>
          <w:szCs w:val="30"/>
        </w:rPr>
      </w:pPr>
    </w:p>
    <w:p w:rsidR="00771E21" w:rsidRDefault="00771E21">
      <w:pPr>
        <w:spacing w:line="460" w:lineRule="exact"/>
        <w:ind w:firstLineChars="200" w:firstLine="600"/>
        <w:rPr>
          <w:rFonts w:ascii="仿宋" w:eastAsia="仿宋" w:hAnsi="仿宋"/>
          <w:color w:val="000000"/>
          <w:sz w:val="30"/>
          <w:szCs w:val="30"/>
        </w:rPr>
      </w:pPr>
    </w:p>
    <w:p w:rsidR="00771E21" w:rsidRDefault="00771E21">
      <w:pPr>
        <w:spacing w:line="460" w:lineRule="exact"/>
        <w:ind w:firstLineChars="200" w:firstLine="600"/>
        <w:rPr>
          <w:rFonts w:ascii="仿宋" w:eastAsia="仿宋" w:hAnsi="仿宋"/>
          <w:color w:val="000000"/>
          <w:sz w:val="30"/>
          <w:szCs w:val="30"/>
        </w:rPr>
      </w:pPr>
    </w:p>
    <w:p w:rsidR="00771E21" w:rsidRDefault="00771E21">
      <w:pPr>
        <w:spacing w:line="460" w:lineRule="exact"/>
        <w:ind w:firstLineChars="200" w:firstLine="600"/>
        <w:rPr>
          <w:rFonts w:ascii="仿宋" w:eastAsia="仿宋" w:hAnsi="仿宋"/>
          <w:color w:val="000000"/>
          <w:sz w:val="30"/>
          <w:szCs w:val="30"/>
        </w:rPr>
      </w:pPr>
    </w:p>
    <w:p w:rsidR="00771E21" w:rsidRDefault="00771E21">
      <w:pPr>
        <w:spacing w:line="460" w:lineRule="exact"/>
        <w:ind w:firstLineChars="200" w:firstLine="600"/>
        <w:rPr>
          <w:rFonts w:ascii="仿宋" w:eastAsia="仿宋" w:hAnsi="仿宋"/>
          <w:color w:val="000000"/>
          <w:sz w:val="30"/>
          <w:szCs w:val="30"/>
        </w:rPr>
      </w:pPr>
    </w:p>
    <w:p w:rsidR="00771E21" w:rsidRDefault="00687406">
      <w:pPr>
        <w:spacing w:line="460" w:lineRule="exact"/>
        <w:ind w:firstLineChars="1200" w:firstLine="3600"/>
        <w:rPr>
          <w:rFonts w:ascii="仿宋" w:eastAsia="仿宋" w:hAnsi="仿宋"/>
          <w:color w:val="000000"/>
          <w:sz w:val="30"/>
          <w:szCs w:val="30"/>
        </w:rPr>
      </w:pPr>
      <w:r>
        <w:rPr>
          <w:rFonts w:ascii="仿宋" w:eastAsia="仿宋" w:hAnsi="仿宋" w:hint="eastAsia"/>
          <w:color w:val="000000"/>
          <w:sz w:val="30"/>
          <w:szCs w:val="30"/>
        </w:rPr>
        <w:t>衡阳幼儿师范高等专科学校</w:t>
      </w:r>
    </w:p>
    <w:p w:rsidR="00771E21" w:rsidRDefault="00687406">
      <w:pPr>
        <w:spacing w:line="460" w:lineRule="exact"/>
        <w:ind w:firstLineChars="1600" w:firstLine="4800"/>
        <w:rPr>
          <w:rFonts w:ascii="仿宋" w:eastAsia="仿宋" w:hAnsi="仿宋"/>
          <w:color w:val="000000"/>
          <w:sz w:val="30"/>
          <w:szCs w:val="30"/>
        </w:rPr>
      </w:pPr>
      <w:r>
        <w:rPr>
          <w:rFonts w:ascii="仿宋" w:eastAsia="仿宋" w:hAnsi="仿宋" w:hint="eastAsia"/>
          <w:color w:val="000000"/>
          <w:sz w:val="30"/>
          <w:szCs w:val="30"/>
        </w:rPr>
        <w:t>2022年6月14日</w:t>
      </w:r>
    </w:p>
    <w:p w:rsidR="00771E21" w:rsidRDefault="00771E21">
      <w:pPr>
        <w:rPr>
          <w:color w:val="000000" w:themeColor="text1"/>
        </w:rPr>
      </w:pPr>
    </w:p>
    <w:p w:rsidR="00771E21" w:rsidRDefault="00771E21"/>
    <w:sectPr w:rsidR="00771E2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C80" w:rsidRDefault="008D3C80">
      <w:r>
        <w:separator/>
      </w:r>
    </w:p>
  </w:endnote>
  <w:endnote w:type="continuationSeparator" w:id="0">
    <w:p w:rsidR="008D3C80" w:rsidRDefault="008D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21" w:rsidRDefault="0068740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71E21" w:rsidRDefault="00687406">
                          <w:pPr>
                            <w:pStyle w:val="a3"/>
                          </w:pPr>
                          <w:r>
                            <w:fldChar w:fldCharType="begin"/>
                          </w:r>
                          <w:r>
                            <w:instrText xml:space="preserve"> PAGE  \* MERGEFORMAT </w:instrText>
                          </w:r>
                          <w:r>
                            <w:fldChar w:fldCharType="separate"/>
                          </w:r>
                          <w:r w:rsidR="007741E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71E21" w:rsidRDefault="00687406">
                    <w:pPr>
                      <w:pStyle w:val="a3"/>
                    </w:pPr>
                    <w:r>
                      <w:fldChar w:fldCharType="begin"/>
                    </w:r>
                    <w:r>
                      <w:instrText xml:space="preserve"> PAGE  \* MERGEFORMAT </w:instrText>
                    </w:r>
                    <w:r>
                      <w:fldChar w:fldCharType="separate"/>
                    </w:r>
                    <w:r w:rsidR="007741E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C80" w:rsidRDefault="008D3C80">
      <w:r>
        <w:separator/>
      </w:r>
    </w:p>
  </w:footnote>
  <w:footnote w:type="continuationSeparator" w:id="0">
    <w:p w:rsidR="008D3C80" w:rsidRDefault="008D3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YWVhMDM1MDMwZTRlMzNkNWVhMTlhNmJjNTBlNTcifQ=="/>
  </w:docVars>
  <w:rsids>
    <w:rsidRoot w:val="185E313D"/>
    <w:rsid w:val="00214396"/>
    <w:rsid w:val="004803C5"/>
    <w:rsid w:val="00687406"/>
    <w:rsid w:val="00771E21"/>
    <w:rsid w:val="007741ED"/>
    <w:rsid w:val="008D3C80"/>
    <w:rsid w:val="00DB10A0"/>
    <w:rsid w:val="185E313D"/>
    <w:rsid w:val="4FCF2CC3"/>
    <w:rsid w:val="5B4B2AD8"/>
    <w:rsid w:val="68A52150"/>
    <w:rsid w:val="74826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金金</dc:creator>
  <cp:lastModifiedBy>xb21cn</cp:lastModifiedBy>
  <cp:revision>3</cp:revision>
  <cp:lastPrinted>2022-06-16T02:24:00Z</cp:lastPrinted>
  <dcterms:created xsi:type="dcterms:W3CDTF">2022-06-16T07:11:00Z</dcterms:created>
  <dcterms:modified xsi:type="dcterms:W3CDTF">2022-06-16T08:01:00Z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E780BDFE64B04AFD8C154DAC74A332DA</vt:lpwstr>
  </property>
</Properties>
</file>