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ind w:firstLine="723" w:firstLineChars="20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刘声久：落实全面从严治党 深化清廉学校建设</w:t>
      </w:r>
    </w:p>
    <w:p>
      <w:pPr>
        <w:keepNext w:val="0"/>
        <w:keepLines w:val="0"/>
        <w:pageBreakBefore w:val="0"/>
        <w:widowControl w:val="0"/>
        <w:kinsoku/>
        <w:wordWrap/>
        <w:overflowPunct/>
        <w:topLinePunct w:val="0"/>
        <w:autoSpaceDE/>
        <w:autoSpaceDN/>
        <w:bidi w:val="0"/>
        <w:ind w:firstLine="723" w:firstLineChars="20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为推进学校高质量发展保驾护航</w:t>
      </w:r>
    </w:p>
    <w:p>
      <w:pPr>
        <w:keepNext w:val="0"/>
        <w:keepLines w:val="0"/>
        <w:pageBreakBefore w:val="0"/>
        <w:widowControl w:val="0"/>
        <w:kinsoku/>
        <w:wordWrap/>
        <w:overflowPunct/>
        <w:topLinePunct w:val="0"/>
        <w:autoSpaceDE/>
        <w:autoSpaceDN/>
        <w:bidi w:val="0"/>
        <w:ind w:firstLine="723" w:firstLineChars="200"/>
        <w:jc w:val="center"/>
        <w:textAlignment w:val="auto"/>
        <w:rPr>
          <w:rFonts w:hint="eastAsia" w:ascii="黑体" w:hAnsi="黑体" w:eastAsia="黑体" w:cs="黑体"/>
          <w:b/>
          <w:bCs/>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cstheme="minorEastAsia"/>
          <w:b/>
          <w:bCs/>
          <w:sz w:val="28"/>
          <w:szCs w:val="28"/>
          <w:lang w:val="en-US" w:eastAsia="zh-CN"/>
        </w:rPr>
      </w:pPr>
      <w:r>
        <w:rPr>
          <w:rFonts w:hint="eastAsia" w:asciiTheme="minorEastAsia" w:hAnsiTheme="minorEastAsia" w:cstheme="minorEastAsia"/>
          <w:b w:val="0"/>
          <w:bCs w:val="0"/>
          <w:sz w:val="28"/>
          <w:szCs w:val="28"/>
          <w:lang w:val="en-US" w:eastAsia="zh-CN"/>
        </w:rPr>
        <w:t>2023年，学校纪检监察工作的总体要求是：</w:t>
      </w:r>
      <w:r>
        <w:rPr>
          <w:rFonts w:hint="eastAsia" w:asciiTheme="minorEastAsia" w:hAnsiTheme="minorEastAsia" w:cstheme="minorEastAsia"/>
          <w:b/>
          <w:bCs/>
          <w:sz w:val="28"/>
          <w:szCs w:val="28"/>
          <w:lang w:val="en-US" w:eastAsia="zh-CN"/>
        </w:rPr>
        <w:t>坚持以习近平新时代中国特色社会主义思想为指导，全面贯彻党的二十大精神，深刻认识“两个确立”的决定性意义，增强“四个意识”、坚定“四个自信”、做到“两个维护”，落实全面从严治党，深化清廉学校建设，以实际行动为推进学校高质量发展保驾护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一、</w:t>
      </w:r>
      <w:r>
        <w:rPr>
          <w:rFonts w:hint="default" w:asciiTheme="minorEastAsia" w:hAnsiTheme="minorEastAsia" w:cstheme="minorEastAsia"/>
          <w:b/>
          <w:bCs/>
          <w:sz w:val="28"/>
          <w:szCs w:val="28"/>
          <w:lang w:val="en-US" w:eastAsia="zh-CN"/>
        </w:rPr>
        <w:t>提高政治站位，强化监督责任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w:t>
      </w:r>
      <w:r>
        <w:rPr>
          <w:rFonts w:hint="default" w:asciiTheme="minorEastAsia" w:hAnsiTheme="minorEastAsia" w:cstheme="minorEastAsia"/>
          <w:b w:val="0"/>
          <w:bCs w:val="0"/>
          <w:sz w:val="28"/>
          <w:szCs w:val="28"/>
          <w:lang w:val="en-US" w:eastAsia="zh-CN"/>
        </w:rPr>
        <w:t>坚持旗帜鲜明讲政治，坚定维护党中央集中统一领导，推动</w:t>
      </w:r>
      <w:r>
        <w:rPr>
          <w:rFonts w:hint="eastAsia" w:asciiTheme="minorEastAsia" w:hAnsiTheme="minorEastAsia" w:cstheme="minorEastAsia"/>
          <w:b w:val="0"/>
          <w:bCs w:val="0"/>
          <w:sz w:val="28"/>
          <w:szCs w:val="28"/>
          <w:lang w:val="en-US" w:eastAsia="zh-CN"/>
        </w:rPr>
        <w:t>学校</w:t>
      </w:r>
      <w:r>
        <w:rPr>
          <w:rFonts w:hint="default" w:asciiTheme="minorEastAsia" w:hAnsiTheme="minorEastAsia" w:cstheme="minorEastAsia"/>
          <w:b w:val="0"/>
          <w:bCs w:val="0"/>
          <w:sz w:val="28"/>
          <w:szCs w:val="28"/>
          <w:lang w:val="en-US" w:eastAsia="zh-CN"/>
        </w:rPr>
        <w:t>和广大党员</w:t>
      </w:r>
      <w:r>
        <w:rPr>
          <w:rFonts w:hint="eastAsia" w:asciiTheme="minorEastAsia" w:hAnsiTheme="minorEastAsia" w:cstheme="minorEastAsia"/>
          <w:b w:val="0"/>
          <w:bCs w:val="0"/>
          <w:sz w:val="28"/>
          <w:szCs w:val="28"/>
          <w:lang w:val="en-US" w:eastAsia="zh-CN"/>
        </w:rPr>
        <w:t>、</w:t>
      </w:r>
      <w:r>
        <w:rPr>
          <w:rFonts w:hint="default" w:asciiTheme="minorEastAsia" w:hAnsiTheme="minorEastAsia" w:cstheme="minorEastAsia"/>
          <w:b w:val="0"/>
          <w:bCs w:val="0"/>
          <w:sz w:val="28"/>
          <w:szCs w:val="28"/>
          <w:lang w:val="en-US" w:eastAsia="zh-CN"/>
        </w:rPr>
        <w:t>干部</w:t>
      </w:r>
      <w:r>
        <w:rPr>
          <w:rFonts w:hint="eastAsia" w:asciiTheme="minorEastAsia" w:hAnsiTheme="minorEastAsia" w:cstheme="minorEastAsia"/>
          <w:b w:val="0"/>
          <w:bCs w:val="0"/>
          <w:sz w:val="28"/>
          <w:szCs w:val="28"/>
          <w:lang w:val="en-US" w:eastAsia="zh-CN"/>
        </w:rPr>
        <w:t>、教师</w:t>
      </w:r>
      <w:r>
        <w:rPr>
          <w:rFonts w:hint="default" w:asciiTheme="minorEastAsia" w:hAnsiTheme="minorEastAsia" w:cstheme="minorEastAsia"/>
          <w:b w:val="0"/>
          <w:bCs w:val="0"/>
          <w:sz w:val="28"/>
          <w:szCs w:val="28"/>
          <w:lang w:val="en-US" w:eastAsia="zh-CN"/>
        </w:rPr>
        <w:t>令行禁止、步调一致。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2、明确重点和着力点，加强对学校第一次党代会部署的重大战略、重大任务、重大举措落实情况的监督检查，推进政治监督具体化、精准化、常态化，做到“学校党委部署到哪里，纪委监督检查就到哪里”。</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default" w:asciiTheme="minorEastAsia" w:hAnsiTheme="minorEastAsia" w:cstheme="minorEastAsia"/>
          <w:b w:val="0"/>
          <w:bCs w:val="0"/>
          <w:sz w:val="28"/>
          <w:szCs w:val="28"/>
          <w:lang w:val="en-US" w:eastAsia="zh-CN"/>
        </w:rPr>
        <w:t>始终保持正风肃纪、反腐倡廉的政治定位，恪守监督执纪问责的主责，听党话、跟党走，真正把发力点聚焦到监督执纪问责上来，突出执纪特点，加强对学校各级领导干部遵守党的纪律、贯彻落实民主集中制和落实党风廉政建设责任制等情况的监督，努力提升监督权威和监督效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w:t>
      </w:r>
      <w:r>
        <w:rPr>
          <w:rFonts w:hint="default" w:asciiTheme="minorEastAsia" w:hAnsiTheme="minorEastAsia" w:cstheme="minorEastAsia"/>
          <w:b w:val="0"/>
          <w:bCs w:val="0"/>
          <w:sz w:val="28"/>
          <w:szCs w:val="28"/>
          <w:lang w:val="en-US" w:eastAsia="zh-CN"/>
        </w:rPr>
        <w:t>强化舆情监督和引导。持续提高新闻舆论传播力、引导力、影响力、公信力，聚焦学校全面发展，聚焦师生员工所思所想所盼，弘扬主旋律，传播正能量，讲好衡阳幼</w:t>
      </w:r>
      <w:r>
        <w:rPr>
          <w:rFonts w:hint="eastAsia" w:asciiTheme="minorEastAsia" w:hAnsiTheme="minorEastAsia" w:cstheme="minorEastAsia"/>
          <w:b w:val="0"/>
          <w:bCs w:val="0"/>
          <w:sz w:val="28"/>
          <w:szCs w:val="28"/>
          <w:lang w:val="en-US" w:eastAsia="zh-CN"/>
        </w:rPr>
        <w:t>儿</w:t>
      </w:r>
      <w:r>
        <w:rPr>
          <w:rFonts w:hint="default" w:asciiTheme="minorEastAsia" w:hAnsiTheme="minorEastAsia" w:cstheme="minorEastAsia"/>
          <w:b w:val="0"/>
          <w:bCs w:val="0"/>
          <w:sz w:val="28"/>
          <w:szCs w:val="28"/>
          <w:lang w:val="en-US" w:eastAsia="zh-CN"/>
        </w:rPr>
        <w:t>师</w:t>
      </w:r>
      <w:r>
        <w:rPr>
          <w:rFonts w:hint="eastAsia" w:asciiTheme="minorEastAsia" w:hAnsiTheme="minorEastAsia" w:cstheme="minorEastAsia"/>
          <w:b w:val="0"/>
          <w:bCs w:val="0"/>
          <w:sz w:val="28"/>
          <w:szCs w:val="28"/>
          <w:lang w:val="en-US" w:eastAsia="zh-CN"/>
        </w:rPr>
        <w:t>专</w:t>
      </w:r>
      <w:r>
        <w:rPr>
          <w:rFonts w:hint="default" w:asciiTheme="minorEastAsia" w:hAnsiTheme="minorEastAsia" w:cstheme="minorEastAsia"/>
          <w:b w:val="0"/>
          <w:bCs w:val="0"/>
          <w:sz w:val="28"/>
          <w:szCs w:val="28"/>
          <w:lang w:val="en-US" w:eastAsia="zh-CN"/>
        </w:rPr>
        <w:t>故事，传播衡阳幼</w:t>
      </w:r>
      <w:r>
        <w:rPr>
          <w:rFonts w:hint="eastAsia" w:asciiTheme="minorEastAsia" w:hAnsiTheme="minorEastAsia" w:cstheme="minorEastAsia"/>
          <w:b w:val="0"/>
          <w:bCs w:val="0"/>
          <w:sz w:val="28"/>
          <w:szCs w:val="28"/>
          <w:lang w:val="en-US" w:eastAsia="zh-CN"/>
        </w:rPr>
        <w:t>儿</w:t>
      </w:r>
      <w:r>
        <w:rPr>
          <w:rFonts w:hint="default" w:asciiTheme="minorEastAsia" w:hAnsiTheme="minorEastAsia" w:cstheme="minorEastAsia"/>
          <w:b w:val="0"/>
          <w:bCs w:val="0"/>
          <w:sz w:val="28"/>
          <w:szCs w:val="28"/>
          <w:lang w:val="en-US" w:eastAsia="zh-CN"/>
        </w:rPr>
        <w:t>师</w:t>
      </w:r>
      <w:r>
        <w:rPr>
          <w:rFonts w:hint="eastAsia" w:asciiTheme="minorEastAsia" w:hAnsiTheme="minorEastAsia" w:cstheme="minorEastAsia"/>
          <w:b w:val="0"/>
          <w:bCs w:val="0"/>
          <w:sz w:val="28"/>
          <w:szCs w:val="28"/>
          <w:lang w:val="en-US" w:eastAsia="zh-CN"/>
        </w:rPr>
        <w:t>专</w:t>
      </w:r>
      <w:r>
        <w:rPr>
          <w:rFonts w:hint="default" w:asciiTheme="minorEastAsia" w:hAnsiTheme="minorEastAsia" w:cstheme="minorEastAsia"/>
          <w:b w:val="0"/>
          <w:bCs w:val="0"/>
          <w:sz w:val="28"/>
          <w:szCs w:val="28"/>
          <w:lang w:val="en-US" w:eastAsia="zh-CN"/>
        </w:rPr>
        <w:t>声音，凝聚推动学校高质量发展的信心和力量。</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w:t>
      </w:r>
      <w:r>
        <w:rPr>
          <w:rFonts w:hint="default" w:asciiTheme="minorEastAsia" w:hAnsiTheme="minorEastAsia" w:cstheme="minorEastAsia"/>
          <w:b w:val="0"/>
          <w:bCs w:val="0"/>
          <w:sz w:val="28"/>
          <w:szCs w:val="28"/>
          <w:lang w:val="en-US" w:eastAsia="zh-CN"/>
        </w:rPr>
        <w:t>加强权力制约。根据上级要求，围绕完善高校治理体系，推进以高校</w:t>
      </w:r>
      <w:r>
        <w:rPr>
          <w:rFonts w:hint="eastAsia" w:asciiTheme="minorEastAsia" w:hAnsiTheme="minorEastAsia" w:cstheme="minorEastAsia"/>
          <w:b w:val="0"/>
          <w:bCs w:val="0"/>
          <w:sz w:val="28"/>
          <w:szCs w:val="28"/>
          <w:lang w:val="en-US" w:eastAsia="zh-CN"/>
        </w:rPr>
        <w:t>《</w:t>
      </w:r>
      <w:r>
        <w:rPr>
          <w:rFonts w:hint="default" w:asciiTheme="minorEastAsia" w:hAnsiTheme="minorEastAsia" w:cstheme="minorEastAsia"/>
          <w:b w:val="0"/>
          <w:bCs w:val="0"/>
          <w:sz w:val="28"/>
          <w:szCs w:val="28"/>
          <w:lang w:val="en-US" w:eastAsia="zh-CN"/>
        </w:rPr>
        <w:t>章程</w:t>
      </w:r>
      <w:r>
        <w:rPr>
          <w:rFonts w:hint="eastAsia" w:asciiTheme="minorEastAsia" w:hAnsiTheme="minorEastAsia" w:cstheme="minorEastAsia"/>
          <w:b w:val="0"/>
          <w:bCs w:val="0"/>
          <w:sz w:val="28"/>
          <w:szCs w:val="28"/>
          <w:lang w:val="en-US" w:eastAsia="zh-CN"/>
        </w:rPr>
        <w:t>》</w:t>
      </w:r>
      <w:r>
        <w:rPr>
          <w:rFonts w:hint="default" w:asciiTheme="minorEastAsia" w:hAnsiTheme="minorEastAsia" w:cstheme="minorEastAsia"/>
          <w:b w:val="0"/>
          <w:bCs w:val="0"/>
          <w:sz w:val="28"/>
          <w:szCs w:val="28"/>
          <w:lang w:val="en-US" w:eastAsia="zh-CN"/>
        </w:rPr>
        <w:t>为龙头的制度建设，建立并实行权力清单和责任清单制度，着重就人员录用、招生考试、基建维修、财务管理、资产配置、科研经费、学生管理等方面拥有资源配置权力的机构、人员进行重点监督，对每一项权力的运行程序、法律责</w:t>
      </w:r>
      <w:r>
        <w:rPr>
          <w:rFonts w:hint="eastAsia" w:asciiTheme="minorEastAsia" w:hAnsiTheme="minorEastAsia" w:cstheme="minorEastAsia"/>
          <w:b w:val="0"/>
          <w:bCs w:val="0"/>
          <w:sz w:val="28"/>
          <w:szCs w:val="28"/>
          <w:lang w:val="en-US" w:eastAsia="zh-CN"/>
        </w:rPr>
        <w:t>任、监督管理等要素予以全面的研究和规范，制作相应的业务守则、服务指南、权力运行流程图，最终形成纵向联动、横向协同、功能齐全、要素完备、权责统一的权力运行平台，接受师生和社会的监督，用“制度理性”限制“权利任性”，减少权力行使的自由度。</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6、强化责任监督。充分发挥纪检监察的监督职能，积极参与各项重点工作和民生领域的监督，认真落实述职述廉、诫勉约谈、询问质询等党内监督制度，严把人才引进、职称评定、岗位设置、干部任用、 基建项目、物资采购、财务管理、校企合作、学术交流和项目培训中的纪律关，加大对学校涉外资金项目和涉外活动的审批和监管力度。</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二、落实全面从严治党，强化执纪问责</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明晰工作格局。要深入贯彻落实党中央关于深化纪检监察体制改革的决策部署和省市纪委关于高校纪检监察工作的具体要求，加强顶层设计和整体谋划，更加坚定地坚持社会主义办学方向，更加有效地落实立德树人根本任务，做好教书育人中心工作，培养德智体美劳全面发展的社会主义建设者和接班人。</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压实两个责任。坚持实行党风廉政建设党委主体责任和纪委监督责任贯穿联动，推动纪检监察监督同其他各类监督有机结合，提高形成权力运行监督制约整体合力的本领，既监督检查党组织和党员领导干部是否贯彻党的路线方针政策，又督促检查落实惩治和预防腐败的工作任务，运用“四种形态”深化执纪问责，切实维护党章和党纪党规的严肃性。</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加强纪律建设。不断严明党的政治纪律和政治规矩，坚决维护党中央权威和集中统一领导，把党的纪律融入立德树人根本任务和教育改革之中，健全党纪执行情况的监督检查制度，把查处违反政治纪律、组织纪律作为重点，维护纪律的严肃性，使铁的纪律真正转化为党员干部日常习惯和自觉遵循。</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4、用好问责利器。严格审查和处置党员干部违反党纪政纪，涉嫌违法的行为。严肃查办领导干部违反政治纪律、组织纪律案件，坚决纠正损害群众利益的不正之风，着力解决师生反映强烈的突出问题。  严格实行一案双查，既要追究直接责任人的责任，也要严肃追究相关领导的责任。</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三、夯实作风建设，落实中央八项规定</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持之以恒推进作风建设。继续倡导发扬艰苦奋斗、求真务实的优良作风，建立健全干部廉政档案库。领导干部正确行使权利，带头落实作风建设各项要求。严格执行高等学校教师职业道德规范，加强师德师风建设，弘扬优良作风学风，形成立德树人教书育人的师德风范。</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巩固落实中央八项规定成果。坚定不移、精准有序有效治腐，抓住重要节点，严格监督中央八项规定精神和学校正风肃纪各项要求的贯彻执行，加强对大操大办婚丧嫁娶、公款吃喝、乱发礼品礼金，干部、教师违规收受礼</w:t>
      </w:r>
      <w:bookmarkStart w:id="0" w:name="_GoBack"/>
      <w:bookmarkEnd w:id="0"/>
      <w:r>
        <w:rPr>
          <w:rFonts w:hint="eastAsia" w:asciiTheme="minorEastAsia" w:hAnsiTheme="minorEastAsia" w:cstheme="minorEastAsia"/>
          <w:b w:val="0"/>
          <w:bCs w:val="0"/>
          <w:sz w:val="28"/>
          <w:szCs w:val="28"/>
          <w:lang w:val="en-US" w:eastAsia="zh-CN"/>
        </w:rPr>
        <w:t xml:space="preserve">品礼金、参加谢师宴等问题的治理，对于典型案件及时曝光。持之以恒反“四风”，对违反中央八项规定精神案件发现一起、查处一起、通报一起。 </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四、深化廉政建设，筑牢拒腐防线  </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完善廉政教育大格局。巩固“不忘初心，牢记使命”主题教育和党史学习教育成果，使之常态化、制度化，坚持把反腐倡廉建设作为党建工作的一项重要内容，纳入学校党政工作计划，融入学校各项工作，与教育教学工作同部署、同安排、同检查、同考核，确保学校党风廉政建设各项任务的贯彻落实。</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2、探索廉洁修身新方式。在全校师生中系统进行廉洁修身教育，让廉洁教育进校园、进班级、进课堂，让廉洁思想入心入脑，让廉洁文化成为校园文化鲜明主题。</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3、搭建纪检监察综合信息平台，完善公开机制，创新公开方式，切实发挥网站、微博、微信公众平台等新媒体作用，使之成为教育党员遵规守纪、开展民主监督的重要载体，弘扬廉政文化的便捷方式。</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五、推进清廉工程，构建清廉学校</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以“清廉学校”建设为抓手，全面推进学校“清廉工程”。要认真分析高校党风廉政建设自身特征，贯彻落实省市“清廉单元”建设有关精神，长远规划学校清廉工程建设目标、任务、措施及时间表，努力把学校建设成为全市优秀清廉学校。</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以“讲清廉故事，树清廉新风”和“省市高校违纪典型案例”为正反面材料，加强学校廉洁教育和以案促建、以案促改工作。把廉洁教育和纪律教育纳入宣传思想工作重要内容，固守政治之魂，补强精神之钙。把“廉洁教育进课堂”作为学校德育教育改革的重要内容和指标，在广大师生中大力弘扬廉政文化，使学校廉政文化成为校园文化的突出亮点。</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六、优化队伍结构，提升工作能力</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加强队伍建设。要健全纪检监察工作机构设置和人员配置，进一步发挥纪委会的作用。加强纪检干部队伍建设，不断提高纪检监察干部履职尽责能力，完善监督执纪执法权力运行内控机制，用铁的纪律打造一支忠诚干净担当的学校纪检监察干部队伍。</w:t>
      </w:r>
    </w:p>
    <w:p>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560" w:firstLineChars="200"/>
        <w:jc w:val="both"/>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2、提高履职水平。纪检监察工作人员要经常开展政治理论学习，用习近平新时代中国特色社会主义思想武装头脑，以落实党风廉政建设责任制为“龙头”，运用好办案和督查两个“拳头”，不断整合监督资源，做到严监督、善管理。要通过开展学习培训、到兄弟院校交流学习、到上级纪检部门跟班学习等方式锤炼忠诚干净担当的政治品格。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ODRlZDc0NDRjYTQ4M2FiZTQwZGE5M2I3Yjk5NzMifQ=="/>
  </w:docVars>
  <w:rsids>
    <w:rsidRoot w:val="00000000"/>
    <w:rsid w:val="0CB40613"/>
    <w:rsid w:val="1877112B"/>
    <w:rsid w:val="324C044A"/>
    <w:rsid w:val="332C2451"/>
    <w:rsid w:val="4A041D82"/>
    <w:rsid w:val="5BDE2DB4"/>
    <w:rsid w:val="68C1444C"/>
    <w:rsid w:val="75BC5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2706</Words>
  <Characters>2709</Characters>
  <Lines>0</Lines>
  <Paragraphs>0</Paragraphs>
  <TotalTime>1</TotalTime>
  <ScaleCrop>false</ScaleCrop>
  <LinksUpToDate>false</LinksUpToDate>
  <CharactersWithSpaces>2717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卢阳</cp:lastModifiedBy>
  <dcterms:modified xsi:type="dcterms:W3CDTF">2023-01-20T12:50:05Z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4B7809525344421F9367FF6044034E6F</vt:lpwstr>
  </property>
</Properties>
</file>