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ind w:firstLine="321" w:firstLineChars="100"/>
        <w:rPr>
          <w:rFonts w:hint="default"/>
          <w:b/>
          <w:bCs/>
          <w:sz w:val="32"/>
          <w:szCs w:val="32"/>
          <w:lang w:val="en-US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团结奋斗，务实创新，以一流业绩助推“五个幼师”建设</w:t>
      </w:r>
    </w:p>
    <w:p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萧  烽</w:t>
      </w:r>
    </w:p>
    <w:p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2023年，我校图书馆、工会、团委工作应该全面深入贯彻学校党代会精神，坚持以立德树人为根本任务，以加快发展为主题，团结奋斗，务实创新，持续推进队伍建设、制度建设，积极探索与高职院校相符合、与师生发展需求相适应的新模式、新途径、新方法，助力建设富有魅力的学校文化，为建设“五个幼师”添砖加瓦。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以“团结奋斗”凝聚力量。习近平总书记在新年贺词中强调“奋斗创造奇迹”“力量源于团结”，在建设“五个幼师”的征途中，做好图书馆、工会、团委工作，要牢记总书记教导，始终不忘“奋斗”，始终坚持“团结”。从学校来说，虽然三校合并已三年有余，但面临学校机构初定、人员调整的新情况，依然要做好融合发展、团结奋斗的文章。工会要在汇聚各方面的智慧和力量，构建学校命运共同体上有所作为，在落实教职工福利待遇，切实维护教职工合法权益的同时，深入开展“我的幼师、我的奋斗”等主题活动和丰富多彩的文化体育活动，增进校区间、系部间的联系，增强全校师生主人翁意识，强化忧患意识、危机意识，营造凝心聚力、干事创业的良好氛围。图书馆人员调整幅度较大，新增工作人员多，要进一步统一思想，增进和谐，凝聚力量。团委要围绕总书记对青年“以奋斗的姿态激扬青春”的要求，做好青年思想政治工作，深入学习党的二十大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精神和习近平总书记重要讲话精神，抓好“青年大学习”、“网络青马工程”，引导青年教师和学生听党话、跟党走，为实现人生梦想踔厉奋发，服务青年进德修业、成人成才。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以加强队伍建设、制度建设夯实基础。打铁还要自身硬。要持续抓好业务学习和培训，紧扣学校发展需要和岗位要求，采用交流、线上线下培训、岗位技能竞赛等形式有针对性加强专业学习和岗位能力培训，协调人事部门合理配置、逐步充实岗位力量，强化工作人员的育人意识和服务意识，建设专业型、服务型的图书馆、工会、共青团工作队伍。加强共青团组织自身建设，争创省市优秀团支和团委。理顺机制，强化学校总工会对分工会、学校共青团组织对系部共青团组织的领导、指导，完善教代会、工会专门委员会、团代会、学代会及各学生组织的工作机制，充分发挥其民主管理职能，增强工会工作和共青团工作的执行力和有效性。进一步完善图书馆、工会、团委各项规章制度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加强对规章制度的宣传、执行、监督和修订工作，推动工作的正常有序开展；结合学校部门考核、人员考核要求，建立、完善</w:t>
      </w:r>
      <w:r>
        <w:rPr>
          <w:rFonts w:hint="eastAsia"/>
          <w:sz w:val="28"/>
          <w:szCs w:val="28"/>
          <w:lang w:val="en-US" w:eastAsia="zh-CN"/>
        </w:rPr>
        <w:t>图书馆、工会、团委内部考核制度，调动工作积极性。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以创新驱动涵育品牌。图书馆是学校文化建设的重要阵地，将图书推广、经典诵读、图书月等业务工作同文化建设结合起来，并联合团委、公共课部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发展好雁鸣文学社和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《雁鸣》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杂志，不断提高服务质量和稿件质量，扩大影响，真正将图书馆和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《雁鸣》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杂志打造成学校名片。</w:t>
      </w:r>
      <w:r>
        <w:rPr>
          <w:rFonts w:hint="eastAsia"/>
          <w:sz w:val="28"/>
          <w:szCs w:val="28"/>
          <w:lang w:val="en-US" w:eastAsia="zh-CN"/>
        </w:rPr>
        <w:t>工会积极开展规范化建家活动，把创建职工之家与创建文明单位、创建文明城市有机的结合起来，建设好、使用好“教工服务中心”，积极争创市级“职工之家”。团委认真落实党代会精神，建立完善社团繁荣机制和社团管理体制,形成结构合理、种类丰富、充满活力的社团发展格局，引导学生广泛参与各级各类社团活动，组织社团走出校园，切实将社团打造成成才育人的新阵地和学校文化建设品牌，以团学组织、社团为依托，开展好校园文化体育艺术节活动。注重信息技术应用，利用学校智慧校园建设成果，打造智慧团建、智慧教职工之家，继续抓好“幼团团”特色新媒体平台，运营衡阳幼儿师专图书馆微信公众号，开展智慧图书活动，重视在新媒体的推广宣传，不断扩大工作影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</w:rPr>
      </w:pPr>
      <w:r>
        <w:rPr>
          <w:rFonts w:hint="eastAsia"/>
          <w:sz w:val="28"/>
          <w:szCs w:val="28"/>
          <w:lang w:val="en-US" w:eastAsia="zh-CN"/>
        </w:rPr>
        <w:t>图书馆、工会、团委是“五个幼师”建设的重要力量，在魅力幼师和幸福幼师建设中发挥的作用更为积极重要，要紧扣促进学校事业加快发展这一主题，坚持师生为本，不忘团结奋斗，以一流工作服务师生发展，以一流业绩助推“五个幼师”建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5MjhjZWZkNTZjN2MwNzRmMTRjN2QzYTQ2MDcwMWEifQ=="/>
  </w:docVars>
  <w:rsids>
    <w:rsidRoot w:val="00000000"/>
    <w:rsid w:val="04B959E6"/>
    <w:rsid w:val="058854DC"/>
    <w:rsid w:val="0A347ACD"/>
    <w:rsid w:val="25D81723"/>
    <w:rsid w:val="3C520284"/>
    <w:rsid w:val="48986BF5"/>
    <w:rsid w:val="5C1A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1551</Words>
  <Characters>1554</Characters>
  <Lines>0</Lines>
  <Paragraphs>0</Paragraphs>
  <TotalTime>4</TotalTime>
  <ScaleCrop>false</ScaleCrop>
  <LinksUpToDate>false</LinksUpToDate>
  <CharactersWithSpaces>1556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萧烽</dc:creator>
  <cp:lastModifiedBy>礼</cp:lastModifiedBy>
  <dcterms:modified xsi:type="dcterms:W3CDTF">2023-04-24T06:58:54Z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0BAEFF0716894A94BEA45C47375B5F42</vt:lpwstr>
  </property>
</Properties>
</file>